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15FA" w:rsidRDefault="00F315FA">
      <w:pPr>
        <w:spacing w:line="360" w:lineRule="auto"/>
        <w:ind w:left="0" w:hanging="2"/>
        <w:jc w:val="center"/>
        <w:rPr>
          <w:rFonts w:ascii="Times New Roman" w:eastAsia="Times New Roman" w:hAnsi="Times New Roman" w:cs="Times New Roman"/>
          <w:sz w:val="24"/>
          <w:szCs w:val="24"/>
        </w:rPr>
      </w:pPr>
    </w:p>
    <w:p w14:paraId="02BB6BBF" w14:textId="77777777" w:rsidR="002D1AB4" w:rsidRDefault="002D1AB4">
      <w:pPr>
        <w:spacing w:line="360" w:lineRule="auto"/>
        <w:ind w:left="0" w:hanging="2"/>
        <w:jc w:val="center"/>
        <w:rPr>
          <w:rFonts w:ascii="Times New Roman" w:eastAsia="Times New Roman" w:hAnsi="Times New Roman" w:cs="Times New Roman"/>
          <w:b/>
          <w:smallCaps/>
          <w:sz w:val="24"/>
          <w:szCs w:val="24"/>
        </w:rPr>
      </w:pPr>
    </w:p>
    <w:p w14:paraId="720D0DC5" w14:textId="77777777" w:rsidR="002D1AB4" w:rsidRPr="004F5EBB" w:rsidRDefault="002D1AB4" w:rsidP="004F5EBB">
      <w:pPr>
        <w:pStyle w:val="NoSpacing"/>
        <w:ind w:left="0" w:hanging="2"/>
        <w:jc w:val="right"/>
        <w:rPr>
          <w:rFonts w:ascii="Times New Roman" w:hAnsi="Times New Roman" w:cs="Times New Roman"/>
          <w:b/>
          <w:sz w:val="24"/>
          <w:szCs w:val="24"/>
        </w:rPr>
      </w:pPr>
    </w:p>
    <w:p w14:paraId="4418385B" w14:textId="4B957A46" w:rsidR="004F5EBB" w:rsidRDefault="004F5EBB" w:rsidP="004F5EBB">
      <w:pPr>
        <w:pStyle w:val="NoSpacing"/>
        <w:ind w:left="0" w:hanging="2"/>
        <w:jc w:val="right"/>
        <w:rPr>
          <w:rFonts w:ascii="Times New Roman" w:hAnsi="Times New Roman" w:cs="Times New Roman"/>
          <w:b/>
          <w:sz w:val="24"/>
          <w:szCs w:val="24"/>
        </w:rPr>
      </w:pPr>
      <w:r w:rsidRPr="004F5EBB">
        <w:rPr>
          <w:rFonts w:ascii="Times New Roman" w:hAnsi="Times New Roman" w:cs="Times New Roman"/>
          <w:b/>
          <w:sz w:val="24"/>
          <w:szCs w:val="24"/>
        </w:rPr>
        <w:t>Anexa nr. 6</w:t>
      </w:r>
    </w:p>
    <w:p w14:paraId="4080BB40" w14:textId="77777777" w:rsidR="004F5EBB" w:rsidRPr="004F5EBB" w:rsidRDefault="004F5EBB" w:rsidP="004F5EBB">
      <w:pPr>
        <w:pStyle w:val="NoSpacing"/>
        <w:ind w:left="0" w:hanging="2"/>
        <w:jc w:val="right"/>
        <w:rPr>
          <w:rFonts w:ascii="Times New Roman" w:hAnsi="Times New Roman" w:cs="Times New Roman"/>
          <w:b/>
          <w:sz w:val="24"/>
          <w:szCs w:val="24"/>
        </w:rPr>
      </w:pPr>
    </w:p>
    <w:p w14:paraId="00000002" w14:textId="140CA4BA" w:rsidR="00F315FA" w:rsidRDefault="005A09CB">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DECLARAȚIE PE PROPRIA RĂSPUNDERE PRIVIND ELIGIBILITATEA</w:t>
      </w:r>
    </w:p>
    <w:p w14:paraId="00000003" w14:textId="77777777" w:rsidR="00F315FA" w:rsidRDefault="005A09CB">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Subsemnatul .............................., în calitate de reprezentant legal al ..........................................., CUI/CIF ....................., având sediul social în ........................, str. ........................, nr. ................, cunoscând că falsul în declarații este pedepsit de Codul Penal și sub sancțiunea excluderii din procedură, declar pe propria răspundere, că:</w:t>
      </w:r>
    </w:p>
    <w:p w14:paraId="00000004" w14:textId="48AAF3EC" w:rsidR="00F315FA" w:rsidRPr="00EF5F5B" w:rsidRDefault="005A09CB" w:rsidP="00EF5F5B">
      <w:pPr>
        <w:pBdr>
          <w:top w:val="nil"/>
          <w:left w:val="nil"/>
          <w:bottom w:val="nil"/>
          <w:right w:val="nil"/>
          <w:between w:val="nil"/>
        </w:pBdr>
        <w:spacing w:before="57" w:line="360" w:lineRule="auto"/>
        <w:ind w:left="0" w:hanging="2"/>
        <w:jc w:val="both"/>
        <w:rPr>
          <w:rFonts w:ascii="Times New Roman" w:eastAsia="Times New Roman" w:hAnsi="Times New Roman" w:cs="Times New Roman"/>
          <w:b/>
          <w:i/>
          <w:color w:val="000000"/>
          <w:sz w:val="24"/>
          <w:szCs w:val="24"/>
        </w:rPr>
      </w:pPr>
      <w:bookmarkStart w:id="0" w:name="_heading=h.mz44k1iyz9du" w:colFirst="0" w:colLast="0"/>
      <w:bookmarkEnd w:id="0"/>
      <w:r>
        <w:rPr>
          <w:rFonts w:ascii="Times New Roman" w:eastAsia="Times New Roman" w:hAnsi="Times New Roman" w:cs="Times New Roman"/>
          <w:sz w:val="24"/>
          <w:szCs w:val="24"/>
        </w:rPr>
        <w:t xml:space="preserve">organizația /societatea pe care o reprezint îndeplinește condițiile de eligibilitate conform prevederilor Ghidului solicitantului </w:t>
      </w:r>
      <w:r w:rsidR="00EF5F5B" w:rsidRPr="009B495D">
        <w:rPr>
          <w:rFonts w:ascii="Times New Roman" w:eastAsia="Times New Roman" w:hAnsi="Times New Roman" w:cs="Times New Roman"/>
          <w:b/>
          <w:i/>
          <w:color w:val="000000"/>
          <w:sz w:val="24"/>
          <w:szCs w:val="24"/>
        </w:rPr>
        <w:t>“Organizarea unui program național de prevenire, depistare precoce (screening) și diagnostic al  cancerului de sân (mamar)”</w:t>
      </w:r>
      <w:bookmarkStart w:id="1" w:name="_GoBack"/>
      <w:bookmarkEnd w:id="1"/>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în vederea participării în calitate de partener la pregătirea și implementarea unui proiect în cadrul Programului Sănătate 2021 – 2027, respectiv:</w:t>
      </w:r>
    </w:p>
    <w:p w14:paraId="00000005" w14:textId="77777777" w:rsidR="00F315FA" w:rsidRDefault="005A09CB">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entitate legal constituit</w:t>
      </w:r>
      <w:r>
        <w:rPr>
          <w:rFonts w:ascii="Times New Roman" w:eastAsia="Times New Roman" w:hAnsi="Times New Roman" w:cs="Times New Roman"/>
          <w:sz w:val="24"/>
          <w:szCs w:val="24"/>
        </w:rPr>
        <w:t>ă</w:t>
      </w:r>
      <w:r>
        <w:rPr>
          <w:rFonts w:ascii="Times New Roman" w:eastAsia="Times New Roman" w:hAnsi="Times New Roman" w:cs="Times New Roman"/>
          <w:color w:val="000000"/>
          <w:sz w:val="24"/>
          <w:szCs w:val="24"/>
        </w:rPr>
        <w:t xml:space="preserve"> în România, cu personalitate juridică; </w:t>
      </w:r>
    </w:p>
    <w:p w14:paraId="00000006" w14:textId="77777777" w:rsidR="00F315FA" w:rsidRDefault="005A09CB">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încadrează în categoriile de organizații eligibile stabilite prin Ghidul Solicitantului – Condiții Specifice, respectiv ONG-uri cu activitate relevantă pentru activitățile proiectului;</w:t>
      </w:r>
    </w:p>
    <w:p w14:paraId="00000007" w14:textId="77777777" w:rsidR="00F315FA" w:rsidRDefault="005A09CB">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implică în cel puțin o activitate relevantă în cadrul proiectului (activitate de bază);</w:t>
      </w:r>
    </w:p>
    <w:p w14:paraId="00000008" w14:textId="77777777" w:rsidR="00F315FA" w:rsidRDefault="005A09CB">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bookmarkStart w:id="2" w:name="_heading=h.145haalf1j7y" w:colFirst="0" w:colLast="0"/>
      <w:bookmarkEnd w:id="2"/>
      <w:r>
        <w:rPr>
          <w:rFonts w:ascii="Times New Roman" w:eastAsia="Times New Roman" w:hAnsi="Times New Roman" w:cs="Times New Roman"/>
          <w:color w:val="000000"/>
          <w:sz w:val="24"/>
          <w:szCs w:val="24"/>
        </w:rPr>
        <w:t>nu reprezintă consorții, asociații de parteneri sau grupuri de societăți;</w:t>
      </w:r>
    </w:p>
    <w:p w14:paraId="00000009" w14:textId="77777777" w:rsidR="00F315FA" w:rsidRDefault="005A09CB">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bookmarkStart w:id="3" w:name="_heading=h.n3kgm8evxdzu" w:colFirst="0" w:colLast="0"/>
      <w:bookmarkEnd w:id="3"/>
      <w:r>
        <w:rPr>
          <w:rFonts w:ascii="Times New Roman" w:eastAsia="Times New Roman" w:hAnsi="Times New Roman" w:cs="Times New Roman"/>
          <w:color w:val="000000"/>
          <w:sz w:val="24"/>
          <w:szCs w:val="24"/>
        </w:rPr>
        <w:t>nu se află în situație de dizolvare, lichidare sau radiere;</w:t>
      </w:r>
    </w:p>
    <w:p w14:paraId="0000000A" w14:textId="77777777" w:rsidR="00F315FA" w:rsidRDefault="005A09CB">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 are obligații de plată restante la bugetele publice și locale;</w:t>
      </w:r>
    </w:p>
    <w:p w14:paraId="0000000B" w14:textId="77777777" w:rsidR="00F315FA" w:rsidRDefault="005A09CB">
      <w:pPr>
        <w:numPr>
          <w:ilvl w:val="0"/>
          <w:numId w:val="2"/>
        </w:numPr>
        <w:spacing w:after="0" w:line="240" w:lineRule="auto"/>
        <w:ind w:left="0" w:hanging="2"/>
        <w:jc w:val="both"/>
        <w:rPr>
          <w:rFonts w:ascii="Times New Roman" w:eastAsia="Times New Roman" w:hAnsi="Times New Roman" w:cs="Times New Roman"/>
          <w:sz w:val="24"/>
          <w:szCs w:val="24"/>
        </w:rPr>
      </w:pPr>
      <w:bookmarkStart w:id="4" w:name="_heading=h.c4zsf5jtn25s" w:colFirst="0" w:colLast="0"/>
      <w:bookmarkEnd w:id="4"/>
      <w:r>
        <w:rPr>
          <w:rFonts w:ascii="Times New Roman" w:eastAsia="Times New Roman" w:hAnsi="Times New Roman" w:cs="Times New Roman"/>
          <w:sz w:val="24"/>
          <w:szCs w:val="24"/>
        </w:rPr>
        <w:t xml:space="preserve">organizația şi/sau reprezentanții acesteia legali/structurile de conducere a acestora şi persoanele care asigură conducerea organizației nu se află în situația de conflict de interese sau incompatibilitate, așa cum este definit în legislația națională și europeană în vigoare; </w:t>
      </w:r>
    </w:p>
    <w:p w14:paraId="0000000C" w14:textId="77777777" w:rsidR="00F315FA" w:rsidRDefault="005A09CB">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 a mai fost selectată în alt proiect finanțat/ alte proiecte finanțate din Programul Sănătate și ulterior a renunțat la finanțare.</w:t>
      </w:r>
    </w:p>
    <w:p w14:paraId="0000000D" w14:textId="77777777" w:rsidR="00F315FA" w:rsidRDefault="00F315FA">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p>
    <w:p w14:paraId="0000000E" w14:textId="77777777" w:rsidR="00F315FA" w:rsidRDefault="005A09CB">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Totodată, declar pe propria răspundere că:</w:t>
      </w:r>
    </w:p>
    <w:p w14:paraId="0000000F" w14:textId="77777777" w:rsidR="00F315FA" w:rsidRDefault="005A09CB">
      <w:pPr>
        <w:numPr>
          <w:ilvl w:val="0"/>
          <w:numId w:val="3"/>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 am suferit condamnări definitive pentru conduita profesională împotriva legii, fraudă, corupție, participare la o organizație criminală sau la orice alte activități ilegale în detrimentul intereselor financiare ale Comunităților;</w:t>
      </w:r>
    </w:p>
    <w:p w14:paraId="00000010" w14:textId="77777777" w:rsidR="00F315FA" w:rsidRDefault="005A09CB">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 am comis în conduita profesională greșeli grave demonstrate în instanță;</w:t>
      </w:r>
    </w:p>
    <w:p w14:paraId="00000011" w14:textId="77777777" w:rsidR="00F315FA" w:rsidRDefault="005A09CB">
      <w:pPr>
        <w:numPr>
          <w:ilvl w:val="0"/>
          <w:numId w:val="2"/>
        </w:num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 mă fac vinovat de declarații false în furnizarea informațiilor solicitate de AM/OI responsabil sau nu am furnizat aceste informații; </w:t>
      </w:r>
    </w:p>
    <w:p w14:paraId="00000012" w14:textId="0858459F" w:rsidR="00F315FA" w:rsidRDefault="005A09CB">
      <w:pPr>
        <w:numPr>
          <w:ilvl w:val="0"/>
          <w:numId w:val="2"/>
        </w:num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îmi asum finanțarea cheltuielilor neeligibile ale proiectului, unde este cazul; </w:t>
      </w:r>
    </w:p>
    <w:p w14:paraId="3D73A6A0" w14:textId="18CC1501" w:rsidR="002D1AB4" w:rsidRDefault="002D1AB4" w:rsidP="002D1AB4">
      <w:pPr>
        <w:spacing w:after="0" w:line="276" w:lineRule="auto"/>
        <w:ind w:leftChars="0" w:left="0" w:firstLineChars="0" w:firstLine="0"/>
        <w:jc w:val="both"/>
        <w:rPr>
          <w:rFonts w:ascii="Times New Roman" w:eastAsia="Times New Roman" w:hAnsi="Times New Roman" w:cs="Times New Roman"/>
          <w:sz w:val="24"/>
          <w:szCs w:val="24"/>
        </w:rPr>
      </w:pPr>
    </w:p>
    <w:p w14:paraId="684E88C6" w14:textId="27E203B9" w:rsidR="002D1AB4" w:rsidRDefault="002D1AB4" w:rsidP="002D1AB4">
      <w:pPr>
        <w:spacing w:after="0" w:line="276" w:lineRule="auto"/>
        <w:ind w:leftChars="0" w:left="0" w:firstLineChars="0" w:firstLine="0"/>
        <w:jc w:val="both"/>
        <w:rPr>
          <w:rFonts w:ascii="Times New Roman" w:eastAsia="Times New Roman" w:hAnsi="Times New Roman" w:cs="Times New Roman"/>
          <w:sz w:val="24"/>
          <w:szCs w:val="24"/>
        </w:rPr>
      </w:pPr>
    </w:p>
    <w:p w14:paraId="24B5AA59" w14:textId="6854DF83" w:rsidR="002D1AB4" w:rsidRDefault="002D1AB4" w:rsidP="002D1AB4">
      <w:pPr>
        <w:spacing w:after="0" w:line="276" w:lineRule="auto"/>
        <w:ind w:leftChars="0" w:left="0" w:firstLineChars="0" w:firstLine="0"/>
        <w:jc w:val="both"/>
        <w:rPr>
          <w:rFonts w:ascii="Times New Roman" w:eastAsia="Times New Roman" w:hAnsi="Times New Roman" w:cs="Times New Roman"/>
          <w:sz w:val="24"/>
          <w:szCs w:val="24"/>
        </w:rPr>
      </w:pPr>
    </w:p>
    <w:p w14:paraId="1B0F93DC" w14:textId="3FA82EA5" w:rsidR="002D1AB4" w:rsidRDefault="002D1AB4" w:rsidP="002D1AB4">
      <w:pPr>
        <w:spacing w:after="0" w:line="276" w:lineRule="auto"/>
        <w:ind w:leftChars="0" w:left="0" w:firstLineChars="0" w:firstLine="0"/>
        <w:jc w:val="both"/>
        <w:rPr>
          <w:rFonts w:ascii="Times New Roman" w:eastAsia="Times New Roman" w:hAnsi="Times New Roman" w:cs="Times New Roman"/>
          <w:sz w:val="24"/>
          <w:szCs w:val="24"/>
        </w:rPr>
      </w:pPr>
    </w:p>
    <w:p w14:paraId="321253F9" w14:textId="77777777" w:rsidR="002D1AB4" w:rsidRDefault="002D1AB4" w:rsidP="002D1AB4">
      <w:pPr>
        <w:spacing w:after="0" w:line="276" w:lineRule="auto"/>
        <w:ind w:leftChars="0" w:left="0" w:firstLineChars="0" w:firstLine="0"/>
        <w:jc w:val="both"/>
        <w:rPr>
          <w:rFonts w:ascii="Times New Roman" w:eastAsia="Times New Roman" w:hAnsi="Times New Roman" w:cs="Times New Roman"/>
          <w:sz w:val="24"/>
          <w:szCs w:val="24"/>
        </w:rPr>
      </w:pPr>
    </w:p>
    <w:p w14:paraId="00000013" w14:textId="77777777" w:rsidR="00F315FA" w:rsidRDefault="005A09CB">
      <w:pPr>
        <w:numPr>
          <w:ilvl w:val="0"/>
          <w:numId w:val="2"/>
        </w:numPr>
        <w:spacing w:after="0" w:line="276"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voi asigura resursele financiare și umane necesare implementării optime a proiectului </w:t>
      </w:r>
      <w:r>
        <w:rPr>
          <w:rFonts w:ascii="Times New Roman" w:eastAsia="Times New Roman" w:hAnsi="Times New Roman" w:cs="Times New Roman"/>
          <w:color w:val="000000"/>
          <w:sz w:val="24"/>
          <w:szCs w:val="24"/>
        </w:rPr>
        <w:t xml:space="preserve">pe toată durata de implementare și susținerea cofinanțării, </w:t>
      </w:r>
      <w:r>
        <w:rPr>
          <w:rFonts w:ascii="Times New Roman" w:eastAsia="Times New Roman" w:hAnsi="Times New Roman" w:cs="Times New Roman"/>
          <w:sz w:val="24"/>
          <w:szCs w:val="24"/>
        </w:rPr>
        <w:t>în condițiile rambursării ulterioare a cheltuielilor eligibile.</w:t>
      </w:r>
    </w:p>
    <w:p w14:paraId="6933BA55" w14:textId="5C33AEB4" w:rsidR="002D1AB4" w:rsidRPr="002D1AB4" w:rsidRDefault="005A09CB" w:rsidP="002D1AB4">
      <w:pPr>
        <w:widowControl w:val="0"/>
        <w:numPr>
          <w:ilvl w:val="0"/>
          <w:numId w:val="2"/>
        </w:numPr>
        <w:spacing w:before="9" w:after="0" w:line="240" w:lineRule="auto"/>
        <w:ind w:left="0" w:right="273"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îmi asum răspunderea pentru sustenabilitatea măsurilor sprijinite în cadrul proiectului </w:t>
      </w:r>
    </w:p>
    <w:p w14:paraId="00000014" w14:textId="64AF37EF" w:rsidR="00F315FA" w:rsidRDefault="005A09CB" w:rsidP="002D1AB4">
      <w:pPr>
        <w:widowControl w:val="0"/>
        <w:spacing w:before="9" w:after="0" w:line="240" w:lineRule="auto"/>
        <w:ind w:leftChars="0" w:left="0" w:right="273"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decurg în mod direct din activitățile pe care ni le asumăm în calitate  de partener.</w:t>
      </w:r>
    </w:p>
    <w:p w14:paraId="00000015" w14:textId="77777777" w:rsidR="00F315FA" w:rsidRDefault="00F315FA">
      <w:pPr>
        <w:spacing w:after="0" w:line="360" w:lineRule="auto"/>
        <w:ind w:left="0" w:right="-285" w:hanging="2"/>
        <w:jc w:val="both"/>
        <w:rPr>
          <w:rFonts w:ascii="Times New Roman" w:eastAsia="Times New Roman" w:hAnsi="Times New Roman" w:cs="Times New Roman"/>
          <w:sz w:val="24"/>
          <w:szCs w:val="24"/>
        </w:rPr>
      </w:pPr>
    </w:p>
    <w:p w14:paraId="00000016" w14:textId="77777777" w:rsidR="00F315FA" w:rsidRDefault="005A09CB">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p>
    <w:p w14:paraId="00000017" w14:textId="77777777" w:rsidR="00F315FA" w:rsidRDefault="005A09CB">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Denumire organizație: </w:t>
      </w:r>
    </w:p>
    <w:p w14:paraId="00000018" w14:textId="77777777" w:rsidR="00F315FA" w:rsidRDefault="005A09CB">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Reprezentant legal: </w:t>
      </w:r>
    </w:p>
    <w:p w14:paraId="00000019" w14:textId="77777777" w:rsidR="00F315FA" w:rsidRDefault="005A09CB">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Semnătura …………………………………………………. </w:t>
      </w:r>
    </w:p>
    <w:sectPr w:rsidR="00F315FA" w:rsidSect="00EF5F5B">
      <w:headerReference w:type="even" r:id="rId8"/>
      <w:headerReference w:type="default" r:id="rId9"/>
      <w:footerReference w:type="even" r:id="rId10"/>
      <w:footerReference w:type="default" r:id="rId11"/>
      <w:headerReference w:type="first" r:id="rId12"/>
      <w:footerReference w:type="first" r:id="rId13"/>
      <w:pgSz w:w="11906" w:h="16838"/>
      <w:pgMar w:top="709" w:right="1133" w:bottom="851" w:left="1417" w:header="708" w:footer="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E78C" w14:textId="77777777" w:rsidR="009B757F" w:rsidRDefault="009B757F" w:rsidP="002D1AB4">
      <w:pPr>
        <w:spacing w:after="0" w:line="240" w:lineRule="auto"/>
        <w:ind w:left="0" w:hanging="2"/>
      </w:pPr>
      <w:r>
        <w:separator/>
      </w:r>
    </w:p>
  </w:endnote>
  <w:endnote w:type="continuationSeparator" w:id="0">
    <w:p w14:paraId="6229E045" w14:textId="77777777" w:rsidR="009B757F" w:rsidRDefault="009B757F" w:rsidP="002D1AB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23D2" w14:textId="77777777" w:rsidR="002D1AB4" w:rsidRDefault="002D1AB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05DE" w14:textId="77777777" w:rsidR="00EF5F5B" w:rsidRPr="0086057D" w:rsidRDefault="00EF5F5B" w:rsidP="00EF5F5B">
    <w:pPr>
      <w:spacing w:after="0"/>
      <w:ind w:left="0" w:hanging="2"/>
      <w:jc w:val="center"/>
      <w:rPr>
        <w:rFonts w:ascii="Times New Roman" w:hAnsi="Times New Roman" w:cs="Times New Roman"/>
        <w:sz w:val="16"/>
        <w:szCs w:val="16"/>
      </w:rPr>
    </w:pPr>
    <w:bookmarkStart w:id="5" w:name="_Hlk90642926"/>
    <w:bookmarkStart w:id="6" w:name="_Hlk90642927"/>
    <w:bookmarkStart w:id="7" w:name="_Hlk90643138"/>
    <w:bookmarkStart w:id="8" w:name="_Hlk90643139"/>
    <w:bookmarkStart w:id="9" w:name="_Hlk90644200"/>
    <w:bookmarkStart w:id="10" w:name="_Hlk90644201"/>
    <w:bookmarkStart w:id="11" w:name="_Hlk90644448"/>
    <w:bookmarkStart w:id="12" w:name="_Hlk90644449"/>
    <w:r w:rsidRPr="0086057D">
      <w:rPr>
        <w:rFonts w:ascii="Times New Roman" w:hAnsi="Times New Roman" w:cs="Times New Roman"/>
        <w:sz w:val="16"/>
        <w:szCs w:val="16"/>
        <w:lang w:val="es-ES_tradnl"/>
      </w:rPr>
      <w:t xml:space="preserve">Str. Republicii Nr. 34-36, 400015 Cluj-Napoca, </w:t>
    </w:r>
    <w:r w:rsidRPr="0086057D">
      <w:rPr>
        <w:rFonts w:ascii="Times New Roman" w:hAnsi="Times New Roman" w:cs="Times New Roman"/>
        <w:sz w:val="16"/>
        <w:szCs w:val="16"/>
      </w:rPr>
      <w:t>România Tel: +40-264-598 361, Fax: +40-264-598 365; e-mail: office</w:t>
    </w:r>
    <w:r w:rsidRPr="0086057D">
      <w:rPr>
        <w:rFonts w:ascii="Times New Roman" w:hAnsi="Times New Roman" w:cs="Times New Roman"/>
        <w:sz w:val="16"/>
        <w:szCs w:val="16"/>
        <w:lang w:val="es-ES_tradnl"/>
      </w:rPr>
      <w:t>@</w:t>
    </w:r>
    <w:r w:rsidRPr="0086057D">
      <w:rPr>
        <w:rFonts w:ascii="Times New Roman" w:hAnsi="Times New Roman" w:cs="Times New Roman"/>
        <w:sz w:val="16"/>
        <w:szCs w:val="16"/>
      </w:rPr>
      <w:t>iocn.ro, web: www.iocn.ro</w:t>
    </w:r>
  </w:p>
  <w:bookmarkEnd w:id="5"/>
  <w:bookmarkEnd w:id="6"/>
  <w:bookmarkEnd w:id="7"/>
  <w:bookmarkEnd w:id="8"/>
  <w:bookmarkEnd w:id="9"/>
  <w:bookmarkEnd w:id="10"/>
  <w:bookmarkEnd w:id="11"/>
  <w:bookmarkEnd w:id="12"/>
  <w:p w14:paraId="420CF99A" w14:textId="77777777" w:rsidR="00EF5F5B" w:rsidRPr="0086057D" w:rsidRDefault="00EF5F5B" w:rsidP="00EF5F5B">
    <w:pPr>
      <w:spacing w:after="0"/>
      <w:ind w:left="0" w:hanging="2"/>
      <w:jc w:val="center"/>
      <w:rPr>
        <w:rFonts w:ascii="Times New Roman" w:hAnsi="Times New Roman" w:cs="Times New Roman"/>
        <w:caps/>
        <w:sz w:val="16"/>
        <w:szCs w:val="16"/>
        <w:lang w:val="pt-BR"/>
      </w:rPr>
    </w:pPr>
    <w:r w:rsidRPr="0086057D">
      <w:rPr>
        <w:rFonts w:ascii="Times New Roman" w:hAnsi="Times New Roman" w:cs="Times New Roman"/>
        <w:sz w:val="16"/>
        <w:szCs w:val="16"/>
        <w:lang w:val="it-IT"/>
      </w:rPr>
      <w:t>Certific</w:t>
    </w:r>
    <w:r w:rsidRPr="0086057D">
      <w:rPr>
        <w:rFonts w:ascii="Times New Roman" w:hAnsi="Times New Roman" w:cs="Times New Roman"/>
        <w:sz w:val="16"/>
        <w:szCs w:val="16"/>
        <w:lang w:val="fr-FR"/>
      </w:rPr>
      <w:t xml:space="preserve">ări ISO: </w:t>
    </w:r>
    <w:r w:rsidRPr="0086057D">
      <w:rPr>
        <w:rFonts w:ascii="Times New Roman" w:hAnsi="Times New Roman" w:cs="Times New Roman"/>
        <w:caps/>
        <w:sz w:val="16"/>
        <w:szCs w:val="16"/>
        <w:lang w:val="it-IT"/>
      </w:rPr>
      <w:t>ISO 9001: 2015 (</w:t>
    </w:r>
    <w:r w:rsidRPr="0086057D">
      <w:rPr>
        <w:rFonts w:ascii="Times New Roman" w:hAnsi="Times New Roman" w:cs="Times New Roman"/>
        <w:sz w:val="16"/>
        <w:szCs w:val="16"/>
        <w:lang w:val="it-IT"/>
      </w:rPr>
      <w:t>Nr. certificat</w:t>
    </w:r>
    <w:r w:rsidRPr="0086057D">
      <w:rPr>
        <w:rFonts w:ascii="Times New Roman" w:hAnsi="Times New Roman" w:cs="Times New Roman"/>
        <w:caps/>
        <w:sz w:val="16"/>
        <w:szCs w:val="16"/>
        <w:lang w:val="it-IT"/>
      </w:rPr>
      <w:t xml:space="preserve">: </w:t>
    </w:r>
    <w:r w:rsidRPr="0086057D">
      <w:rPr>
        <w:rFonts w:ascii="Times New Roman" w:hAnsi="Times New Roman" w:cs="Times New Roman"/>
        <w:caps/>
        <w:sz w:val="16"/>
        <w:szCs w:val="16"/>
        <w:lang w:val="pt-BR"/>
      </w:rPr>
      <w:t>AJAEU/08/10979), ISO 22000: 2018 (</w:t>
    </w:r>
    <w:r w:rsidRPr="0086057D">
      <w:rPr>
        <w:rFonts w:ascii="Times New Roman" w:hAnsi="Times New Roman" w:cs="Times New Roman"/>
        <w:sz w:val="16"/>
        <w:szCs w:val="16"/>
        <w:lang w:val="pt-BR"/>
      </w:rPr>
      <w:t>Nr. certificat:</w:t>
    </w:r>
    <w:r w:rsidRPr="0086057D">
      <w:rPr>
        <w:rFonts w:ascii="Times New Roman" w:hAnsi="Times New Roman" w:cs="Times New Roman"/>
        <w:caps/>
        <w:sz w:val="16"/>
        <w:szCs w:val="16"/>
        <w:lang w:val="pt-BR"/>
      </w:rPr>
      <w:t xml:space="preserve"> AJAEU/10/12018)</w:t>
    </w:r>
  </w:p>
  <w:p w14:paraId="06D06EA0" w14:textId="77777777" w:rsidR="00EF5F5B" w:rsidRPr="0086057D" w:rsidRDefault="00EF5F5B" w:rsidP="00EF5F5B">
    <w:pPr>
      <w:tabs>
        <w:tab w:val="left" w:pos="1490"/>
        <w:tab w:val="center" w:pos="4703"/>
        <w:tab w:val="center" w:pos="4819"/>
        <w:tab w:val="left" w:pos="6810"/>
      </w:tabs>
      <w:spacing w:after="0"/>
      <w:ind w:left="0" w:hanging="2"/>
      <w:rPr>
        <w:rFonts w:ascii="Times New Roman" w:hAnsi="Times New Roman" w:cs="Times New Roman"/>
        <w:sz w:val="16"/>
        <w:szCs w:val="16"/>
      </w:rPr>
    </w:pPr>
    <w:r>
      <w:rPr>
        <w:rFonts w:ascii="Times New Roman" w:hAnsi="Times New Roman" w:cs="Times New Roman"/>
        <w:bCs/>
        <w:sz w:val="16"/>
        <w:szCs w:val="16"/>
        <w:lang w:val="pt-BR" w:eastAsia="en-GB"/>
      </w:rPr>
      <w:tab/>
    </w:r>
    <w:r>
      <w:rPr>
        <w:rFonts w:ascii="Times New Roman" w:hAnsi="Times New Roman" w:cs="Times New Roman"/>
        <w:bCs/>
        <w:sz w:val="16"/>
        <w:szCs w:val="16"/>
        <w:lang w:val="pt-BR" w:eastAsia="en-GB"/>
      </w:rPr>
      <w:tab/>
    </w:r>
    <w:r w:rsidRPr="0086057D">
      <w:rPr>
        <w:rFonts w:ascii="Times New Roman" w:hAnsi="Times New Roman" w:cs="Times New Roman"/>
        <w:bCs/>
        <w:sz w:val="16"/>
        <w:szCs w:val="16"/>
        <w:lang w:val="pt-BR" w:eastAsia="en-GB"/>
      </w:rPr>
      <w:t xml:space="preserve">Operator de date cu caracter personal, conform Regulamentului  (UE) 679/2016  </w:t>
    </w:r>
  </w:p>
  <w:p w14:paraId="7D615D8E" w14:textId="76351DB1" w:rsidR="002D1AB4" w:rsidRPr="00EF5F5B" w:rsidRDefault="002D1AB4" w:rsidP="00EF5F5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57F6" w14:textId="77777777" w:rsidR="002D1AB4" w:rsidRDefault="002D1AB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4751" w14:textId="77777777" w:rsidR="009B757F" w:rsidRDefault="009B757F" w:rsidP="002D1AB4">
      <w:pPr>
        <w:spacing w:after="0" w:line="240" w:lineRule="auto"/>
        <w:ind w:left="0" w:hanging="2"/>
      </w:pPr>
      <w:r>
        <w:separator/>
      </w:r>
    </w:p>
  </w:footnote>
  <w:footnote w:type="continuationSeparator" w:id="0">
    <w:p w14:paraId="52EB1421" w14:textId="77777777" w:rsidR="009B757F" w:rsidRDefault="009B757F" w:rsidP="002D1AB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2669" w14:textId="77777777" w:rsidR="002D1AB4" w:rsidRDefault="002D1AB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53E5" w14:textId="238DD002" w:rsidR="00EF5F5B" w:rsidRDefault="00EF5F5B" w:rsidP="00EF5F5B">
    <w:pPr>
      <w:pStyle w:val="Header"/>
      <w:tabs>
        <w:tab w:val="clear" w:pos="4680"/>
        <w:tab w:val="clear" w:pos="9360"/>
        <w:tab w:val="left" w:pos="1290"/>
      </w:tabs>
      <w:ind w:left="0" w:hanging="2"/>
    </w:pPr>
    <w:r>
      <w:rPr>
        <w:noProof/>
      </w:rPr>
      <w:drawing>
        <wp:anchor distT="0" distB="0" distL="114300" distR="114300" simplePos="0" relativeHeight="251664384" behindDoc="1" locked="0" layoutInCell="1" allowOverlap="1" wp14:anchorId="55D34955" wp14:editId="4D21FE50">
          <wp:simplePos x="0" y="0"/>
          <wp:positionH relativeFrom="column">
            <wp:posOffset>0</wp:posOffset>
          </wp:positionH>
          <wp:positionV relativeFrom="paragraph">
            <wp:posOffset>-258445</wp:posOffset>
          </wp:positionV>
          <wp:extent cx="2017395" cy="929005"/>
          <wp:effectExtent l="19050" t="0" r="1905" b="0"/>
          <wp:wrapNone/>
          <wp:docPr id="21" name="Picture 2" descr="io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cn.png"/>
                  <pic:cNvPicPr/>
                </pic:nvPicPr>
                <pic:blipFill>
                  <a:blip r:embed="rId1"/>
                  <a:stretch>
                    <a:fillRect/>
                  </a:stretch>
                </pic:blipFill>
                <pic:spPr>
                  <a:xfrm>
                    <a:off x="0" y="0"/>
                    <a:ext cx="2017395" cy="929005"/>
                  </a:xfrm>
                  <a:prstGeom prst="rect">
                    <a:avLst/>
                  </a:prstGeom>
                </pic:spPr>
              </pic:pic>
            </a:graphicData>
          </a:graphic>
        </wp:anchor>
      </w:drawing>
    </w:r>
    <w:r>
      <w:rPr>
        <w:noProof/>
      </w:rPr>
      <w:drawing>
        <wp:anchor distT="0" distB="0" distL="114300" distR="114300" simplePos="0" relativeHeight="251663360" behindDoc="1" locked="0" layoutInCell="1" allowOverlap="1" wp14:anchorId="49D95E3E" wp14:editId="1686C638">
          <wp:simplePos x="0" y="0"/>
          <wp:positionH relativeFrom="column">
            <wp:posOffset>4206875</wp:posOffset>
          </wp:positionH>
          <wp:positionV relativeFrom="paragraph">
            <wp:posOffset>-297815</wp:posOffset>
          </wp:positionV>
          <wp:extent cx="1412240" cy="966470"/>
          <wp:effectExtent l="19050" t="0" r="0" b="0"/>
          <wp:wrapNone/>
          <wp:docPr id="22" name="Picture 22" descr="C:\Users\Cipricuta\AppData\Local\Microsoft\Windows\INetCache\Content.Word\anm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pricuta\AppData\Local\Microsoft\Windows\INetCache\Content.Word\anmcs.png"/>
                  <pic:cNvPicPr>
                    <a:picLocks noChangeAspect="1" noChangeArrowheads="1"/>
                  </pic:cNvPicPr>
                </pic:nvPicPr>
                <pic:blipFill>
                  <a:blip r:embed="rId2"/>
                  <a:srcRect/>
                  <a:stretch>
                    <a:fillRect/>
                  </a:stretch>
                </pic:blipFill>
                <pic:spPr bwMode="auto">
                  <a:xfrm>
                    <a:off x="0" y="0"/>
                    <a:ext cx="1412240" cy="966470"/>
                  </a:xfrm>
                  <a:prstGeom prst="rect">
                    <a:avLst/>
                  </a:prstGeom>
                  <a:noFill/>
                  <a:ln w="9525">
                    <a:noFill/>
                    <a:miter lim="800000"/>
                    <a:headEnd/>
                    <a:tailEnd/>
                  </a:ln>
                </pic:spPr>
              </pic:pic>
            </a:graphicData>
          </a:graphic>
        </wp:anchor>
      </w:drawing>
    </w:r>
    <w:r>
      <w:tab/>
    </w:r>
  </w:p>
  <w:p w14:paraId="5A0E1511" w14:textId="182AA061" w:rsidR="002D1AB4" w:rsidRDefault="002D1AB4" w:rsidP="00EF5F5B">
    <w:pPr>
      <w:pStyle w:val="Header"/>
      <w:ind w:left="0" w:hanging="2"/>
    </w:pPr>
  </w:p>
  <w:p w14:paraId="36576029" w14:textId="5110E434" w:rsidR="00EF5F5B" w:rsidRDefault="00EF5F5B" w:rsidP="00EF5F5B">
    <w:pPr>
      <w:pStyle w:val="Header"/>
      <w:ind w:left="0" w:hanging="2"/>
    </w:pPr>
  </w:p>
  <w:p w14:paraId="100F7A88" w14:textId="3CDC6C81" w:rsidR="00EF5F5B" w:rsidRDefault="00EF5F5B" w:rsidP="00EF5F5B">
    <w:pPr>
      <w:pStyle w:val="Header"/>
      <w:ind w:left="0" w:hanging="2"/>
    </w:pPr>
  </w:p>
  <w:p w14:paraId="6F3B5412" w14:textId="77777777" w:rsidR="00EF5F5B" w:rsidRPr="00EF5F5B" w:rsidRDefault="00EF5F5B" w:rsidP="00EF5F5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86AF" w14:textId="77777777" w:rsidR="002D1AB4" w:rsidRDefault="002D1AB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864AC"/>
    <w:multiLevelType w:val="multilevel"/>
    <w:tmpl w:val="B3B490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5A63207"/>
    <w:multiLevelType w:val="multilevel"/>
    <w:tmpl w:val="FE98CA06"/>
    <w:lvl w:ilvl="0">
      <w:start w:val="1"/>
      <w:numFmt w:val="bullet"/>
      <w:lvlText w:val="●"/>
      <w:lvlJc w:val="left"/>
      <w:pPr>
        <w:ind w:left="1855" w:hanging="360"/>
      </w:pPr>
      <w:rPr>
        <w:rFonts w:ascii="Noto Sans Symbols" w:eastAsia="Noto Sans Symbols" w:hAnsi="Noto Sans Symbols" w:cs="Noto Sans Symbols"/>
        <w:vertAlign w:val="baseline"/>
      </w:rPr>
    </w:lvl>
    <w:lvl w:ilvl="1">
      <w:start w:val="1"/>
      <w:numFmt w:val="bullet"/>
      <w:lvlText w:val="o"/>
      <w:lvlJc w:val="left"/>
      <w:pPr>
        <w:ind w:left="2575" w:hanging="360"/>
      </w:pPr>
      <w:rPr>
        <w:rFonts w:ascii="Courier New" w:eastAsia="Courier New" w:hAnsi="Courier New" w:cs="Courier New"/>
        <w:vertAlign w:val="baseline"/>
      </w:rPr>
    </w:lvl>
    <w:lvl w:ilvl="2">
      <w:start w:val="1"/>
      <w:numFmt w:val="bullet"/>
      <w:lvlText w:val="▪"/>
      <w:lvlJc w:val="left"/>
      <w:pPr>
        <w:ind w:left="3295" w:hanging="360"/>
      </w:pPr>
      <w:rPr>
        <w:rFonts w:ascii="Noto Sans Symbols" w:eastAsia="Noto Sans Symbols" w:hAnsi="Noto Sans Symbols" w:cs="Noto Sans Symbols"/>
        <w:vertAlign w:val="baseline"/>
      </w:rPr>
    </w:lvl>
    <w:lvl w:ilvl="3">
      <w:start w:val="1"/>
      <w:numFmt w:val="bullet"/>
      <w:lvlText w:val="●"/>
      <w:lvlJc w:val="left"/>
      <w:pPr>
        <w:ind w:left="4015" w:hanging="360"/>
      </w:pPr>
      <w:rPr>
        <w:rFonts w:ascii="Noto Sans Symbols" w:eastAsia="Noto Sans Symbols" w:hAnsi="Noto Sans Symbols" w:cs="Noto Sans Symbols"/>
        <w:vertAlign w:val="baseline"/>
      </w:rPr>
    </w:lvl>
    <w:lvl w:ilvl="4">
      <w:start w:val="1"/>
      <w:numFmt w:val="bullet"/>
      <w:lvlText w:val="o"/>
      <w:lvlJc w:val="left"/>
      <w:pPr>
        <w:ind w:left="4735" w:hanging="360"/>
      </w:pPr>
      <w:rPr>
        <w:rFonts w:ascii="Courier New" w:eastAsia="Courier New" w:hAnsi="Courier New" w:cs="Courier New"/>
        <w:vertAlign w:val="baseline"/>
      </w:rPr>
    </w:lvl>
    <w:lvl w:ilvl="5">
      <w:start w:val="1"/>
      <w:numFmt w:val="bullet"/>
      <w:lvlText w:val="▪"/>
      <w:lvlJc w:val="left"/>
      <w:pPr>
        <w:ind w:left="5455" w:hanging="360"/>
      </w:pPr>
      <w:rPr>
        <w:rFonts w:ascii="Noto Sans Symbols" w:eastAsia="Noto Sans Symbols" w:hAnsi="Noto Sans Symbols" w:cs="Noto Sans Symbols"/>
        <w:vertAlign w:val="baseline"/>
      </w:rPr>
    </w:lvl>
    <w:lvl w:ilvl="6">
      <w:start w:val="1"/>
      <w:numFmt w:val="bullet"/>
      <w:lvlText w:val="●"/>
      <w:lvlJc w:val="left"/>
      <w:pPr>
        <w:ind w:left="6175" w:hanging="360"/>
      </w:pPr>
      <w:rPr>
        <w:rFonts w:ascii="Noto Sans Symbols" w:eastAsia="Noto Sans Symbols" w:hAnsi="Noto Sans Symbols" w:cs="Noto Sans Symbols"/>
        <w:vertAlign w:val="baseline"/>
      </w:rPr>
    </w:lvl>
    <w:lvl w:ilvl="7">
      <w:start w:val="1"/>
      <w:numFmt w:val="bullet"/>
      <w:lvlText w:val="o"/>
      <w:lvlJc w:val="left"/>
      <w:pPr>
        <w:ind w:left="6895" w:hanging="360"/>
      </w:pPr>
      <w:rPr>
        <w:rFonts w:ascii="Courier New" w:eastAsia="Courier New" w:hAnsi="Courier New" w:cs="Courier New"/>
        <w:vertAlign w:val="baseline"/>
      </w:rPr>
    </w:lvl>
    <w:lvl w:ilvl="8">
      <w:start w:val="1"/>
      <w:numFmt w:val="bullet"/>
      <w:lvlText w:val="▪"/>
      <w:lvlJc w:val="left"/>
      <w:pPr>
        <w:ind w:left="7615" w:hanging="360"/>
      </w:pPr>
      <w:rPr>
        <w:rFonts w:ascii="Noto Sans Symbols" w:eastAsia="Noto Sans Symbols" w:hAnsi="Noto Sans Symbols" w:cs="Noto Sans Symbols"/>
        <w:vertAlign w:val="baseline"/>
      </w:rPr>
    </w:lvl>
  </w:abstractNum>
  <w:abstractNum w:abstractNumId="2" w15:restartNumberingAfterBreak="0">
    <w:nsid w:val="769158F9"/>
    <w:multiLevelType w:val="multilevel"/>
    <w:tmpl w:val="456EEB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FA"/>
    <w:rsid w:val="002D1AB4"/>
    <w:rsid w:val="004F5EBB"/>
    <w:rsid w:val="005A09CB"/>
    <w:rsid w:val="00733702"/>
    <w:rsid w:val="008C523B"/>
    <w:rsid w:val="009B757F"/>
    <w:rsid w:val="00EF5F5B"/>
    <w:rsid w:val="00F3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8CF7A"/>
  <w15:docId w15:val="{6293BCEE-44BC-4472-B04A-6FB19B07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ListParagraph1">
    <w:name w:val="List Paragraph1"/>
    <w:aliases w:val="Normal bullet 2,Listă colorată - Accentuare 11,body 2,List Paragraph11,List Paragraph111,Antes de enumeración,Bullet,Citation List,Outlines a.b.c.,Akapit z listą BS,List_Paragraph,Multilevel para_II,Odstavec_muj"/>
    <w:basedOn w:val="Normal"/>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ro-RO"/>
    </w:r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Outlines a.b.c. Char,List_Paragraph Char"/>
    <w:rPr>
      <w:w w:val="100"/>
      <w:position w:val="-1"/>
      <w:sz w:val="22"/>
      <w:szCs w:val="22"/>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Light" w:hAnsi="Calibri Light" w:cs="Calibri Light"/>
      <w:color w:val="000000"/>
      <w:position w:val="-1"/>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D1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AB4"/>
    <w:rPr>
      <w:position w:val="-1"/>
    </w:rPr>
  </w:style>
  <w:style w:type="paragraph" w:styleId="Footer">
    <w:name w:val="footer"/>
    <w:basedOn w:val="Normal"/>
    <w:link w:val="FooterChar"/>
    <w:uiPriority w:val="99"/>
    <w:unhideWhenUsed/>
    <w:rsid w:val="002D1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AB4"/>
    <w:rPr>
      <w:position w:val="-1"/>
    </w:rPr>
  </w:style>
  <w:style w:type="paragraph" w:styleId="NoSpacing">
    <w:name w:val="No Spacing"/>
    <w:uiPriority w:val="1"/>
    <w:qFormat/>
    <w:rsid w:val="004F5EBB"/>
    <w:pPr>
      <w:suppressAutoHyphens/>
      <w:spacing w:after="0" w:line="240" w:lineRule="auto"/>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aW8FxOUXE0HFJAeF6zLlsOTvg==">CgMxLjAyDmgubXo0NGsxaXl6OWR1Mg5oLjE0NWhhYWxmMWo3eTIOaC5uM2tnbThldnhkenUyDmguYzR6c2Y1anRuMjVzOAByITFLSTltUEhRRGtnSXZrX2tUTnczY251THF1TzNYc0lNeg==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SPITALUL CLINIC DE RECUPERARE IAȘI</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CLINIC DE RECUPERARE IAȘI</dc:title>
  <dc:creator>Simona</dc:creator>
  <cp:lastModifiedBy>User</cp:lastModifiedBy>
  <cp:revision>2</cp:revision>
  <dcterms:created xsi:type="dcterms:W3CDTF">2025-07-17T11:57:00Z</dcterms:created>
  <dcterms:modified xsi:type="dcterms:W3CDTF">2025-07-17T11:57:00Z</dcterms:modified>
</cp:coreProperties>
</file>