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595" w:rsidRPr="00792D71" w:rsidRDefault="00D102E4" w:rsidP="001F7A01">
      <w:pPr>
        <w:spacing w:after="115" w:line="265" w:lineRule="auto"/>
        <w:ind w:left="77" w:hanging="10"/>
        <w:jc w:val="center"/>
        <w:rPr>
          <w:rFonts w:ascii="Times New Roman" w:eastAsiaTheme="minorEastAsia" w:hAnsi="Times New Roman" w:cs="Times New Roman"/>
          <w:sz w:val="28"/>
          <w:szCs w:val="28"/>
        </w:rPr>
      </w:pPr>
      <w:r w:rsidRPr="00D102E4">
        <w:rPr>
          <w:rFonts w:ascii="Times New Roman" w:hAnsi="Times New Roman" w:cs="Times New Roman"/>
          <w:b/>
          <w:i/>
          <w:sz w:val="32"/>
          <w:szCs w:val="32"/>
        </w:rPr>
        <w:t xml:space="preserve"> </w:t>
      </w:r>
      <w:r w:rsidRPr="00792D71">
        <w:rPr>
          <w:rFonts w:ascii="Times New Roman" w:hAnsi="Times New Roman" w:cs="Times New Roman"/>
          <w:b/>
          <w:i/>
          <w:sz w:val="28"/>
          <w:szCs w:val="28"/>
        </w:rPr>
        <w:t xml:space="preserve">Cap 1 - </w:t>
      </w:r>
      <w:r w:rsidR="003B1595" w:rsidRPr="00792D71">
        <w:rPr>
          <w:rFonts w:ascii="Times New Roman" w:hAnsi="Times New Roman" w:cs="Times New Roman"/>
          <w:b/>
          <w:i/>
          <w:sz w:val="28"/>
          <w:szCs w:val="28"/>
        </w:rPr>
        <w:t>TEMATICA</w:t>
      </w:r>
    </w:p>
    <w:p w:rsidR="003C645A" w:rsidRDefault="003C645A" w:rsidP="001F7A01">
      <w:pPr>
        <w:pStyle w:val="ListParagraph"/>
        <w:numPr>
          <w:ilvl w:val="0"/>
          <w:numId w:val="6"/>
        </w:numPr>
        <w:spacing w:line="360" w:lineRule="auto"/>
        <w:rPr>
          <w:rFonts w:eastAsiaTheme="minorEastAsia"/>
          <w:szCs w:val="24"/>
        </w:rPr>
      </w:pPr>
      <w:r w:rsidRPr="001F7A01">
        <w:rPr>
          <w:rFonts w:eastAsiaTheme="minorEastAsia"/>
          <w:szCs w:val="24"/>
        </w:rPr>
        <w:t>Medicatia antia</w:t>
      </w:r>
      <w:r w:rsidR="0096176B">
        <w:rPr>
          <w:rFonts w:eastAsiaTheme="minorEastAsia"/>
          <w:szCs w:val="24"/>
        </w:rPr>
        <w:t>lergica ( antihistaminice H1);</w:t>
      </w:r>
    </w:p>
    <w:p w:rsidR="001F7A01" w:rsidRPr="001F7A01" w:rsidRDefault="001F7A01" w:rsidP="001F7A01">
      <w:pPr>
        <w:pStyle w:val="ListParagraph"/>
        <w:spacing w:line="360" w:lineRule="auto"/>
        <w:ind w:left="1560" w:firstLine="0"/>
        <w:rPr>
          <w:rFonts w:eastAsiaTheme="minorEastAsia"/>
          <w:szCs w:val="24"/>
        </w:rPr>
      </w:pPr>
    </w:p>
    <w:p w:rsidR="001F7A01" w:rsidRPr="00792D71" w:rsidRDefault="003C645A" w:rsidP="00792D71">
      <w:pPr>
        <w:pStyle w:val="ListParagraph"/>
        <w:numPr>
          <w:ilvl w:val="0"/>
          <w:numId w:val="6"/>
        </w:numPr>
        <w:spacing w:line="360" w:lineRule="auto"/>
        <w:rPr>
          <w:rFonts w:eastAsiaTheme="minorEastAsia"/>
          <w:szCs w:val="24"/>
        </w:rPr>
      </w:pPr>
      <w:r w:rsidRPr="00792D71">
        <w:rPr>
          <w:rFonts w:eastAsiaTheme="minorEastAsia"/>
          <w:szCs w:val="24"/>
        </w:rPr>
        <w:t>Corticosteroizi ( bazele fiziologice si biochimice, glucocorticoizi si mineralocorticoizi)</w:t>
      </w:r>
      <w:r w:rsidR="0096176B" w:rsidRPr="00792D71">
        <w:rPr>
          <w:rFonts w:eastAsiaTheme="minorEastAsia"/>
          <w:szCs w:val="24"/>
        </w:rPr>
        <w:t>;</w:t>
      </w:r>
    </w:p>
    <w:p w:rsidR="00792D71" w:rsidRPr="00792D71" w:rsidRDefault="00792D71" w:rsidP="00792D71">
      <w:pPr>
        <w:pStyle w:val="ListParagraph"/>
        <w:rPr>
          <w:rFonts w:eastAsiaTheme="minorEastAsia"/>
          <w:szCs w:val="24"/>
        </w:rPr>
      </w:pPr>
    </w:p>
    <w:p w:rsidR="00792D71" w:rsidRPr="00792D71" w:rsidRDefault="00792D71" w:rsidP="00792D71">
      <w:pPr>
        <w:pStyle w:val="ListParagraph"/>
        <w:spacing w:line="360" w:lineRule="auto"/>
        <w:ind w:left="1560" w:firstLine="0"/>
        <w:rPr>
          <w:rFonts w:eastAsiaTheme="minorEastAsia"/>
          <w:szCs w:val="24"/>
        </w:rPr>
      </w:pPr>
    </w:p>
    <w:p w:rsidR="003C645A" w:rsidRPr="001F7A01" w:rsidRDefault="003C645A" w:rsidP="001F7A01">
      <w:pPr>
        <w:pStyle w:val="ListParagraph"/>
        <w:numPr>
          <w:ilvl w:val="0"/>
          <w:numId w:val="6"/>
        </w:numPr>
        <w:spacing w:line="360" w:lineRule="auto"/>
        <w:rPr>
          <w:rFonts w:eastAsiaTheme="minorEastAsia"/>
          <w:szCs w:val="24"/>
        </w:rPr>
      </w:pPr>
      <w:r w:rsidRPr="001F7A01">
        <w:rPr>
          <w:szCs w:val="24"/>
        </w:rPr>
        <w:t>Medicația aparatului digestiv: inhibitori ai secreției gastrice: definiție, indicații terapeutice, clasificare, reprezentanți, produse farmaceutice;</w:t>
      </w:r>
    </w:p>
    <w:p w:rsidR="001F7A01" w:rsidRPr="001F7A01" w:rsidRDefault="001F7A01" w:rsidP="001F7A01">
      <w:pPr>
        <w:pStyle w:val="ListParagraph"/>
        <w:spacing w:line="360" w:lineRule="auto"/>
        <w:ind w:left="1560" w:firstLine="0"/>
        <w:rPr>
          <w:rFonts w:eastAsiaTheme="minorEastAsia"/>
          <w:szCs w:val="24"/>
        </w:rPr>
      </w:pPr>
    </w:p>
    <w:p w:rsidR="003C645A" w:rsidRPr="001F7A01" w:rsidRDefault="003C645A" w:rsidP="001F7A01">
      <w:pPr>
        <w:pStyle w:val="ListParagraph"/>
        <w:numPr>
          <w:ilvl w:val="0"/>
          <w:numId w:val="6"/>
        </w:numPr>
        <w:spacing w:line="360" w:lineRule="auto"/>
        <w:rPr>
          <w:rFonts w:eastAsiaTheme="minorEastAsia"/>
          <w:szCs w:val="24"/>
        </w:rPr>
      </w:pPr>
      <w:r w:rsidRPr="001F7A01">
        <w:rPr>
          <w:szCs w:val="24"/>
        </w:rPr>
        <w:t xml:space="preserve">Medicația aparatului digestiv antiulceroase: definiție, indicații terapeutice, clasificare, reprezentanți, produse farmaceutice,; </w:t>
      </w:r>
    </w:p>
    <w:p w:rsidR="001F7A01" w:rsidRPr="001F7A01" w:rsidRDefault="001F7A01" w:rsidP="001F7A01">
      <w:pPr>
        <w:pStyle w:val="ListParagraph"/>
        <w:rPr>
          <w:rFonts w:eastAsiaTheme="minorEastAsia"/>
          <w:szCs w:val="24"/>
        </w:rPr>
      </w:pPr>
    </w:p>
    <w:p w:rsidR="001F7A01" w:rsidRPr="001F7A01" w:rsidRDefault="001F7A01" w:rsidP="001F7A01">
      <w:pPr>
        <w:pStyle w:val="ListParagraph"/>
        <w:spacing w:line="360" w:lineRule="auto"/>
        <w:ind w:left="1560" w:firstLine="0"/>
        <w:rPr>
          <w:rFonts w:eastAsiaTheme="minorEastAsia"/>
          <w:szCs w:val="24"/>
        </w:rPr>
      </w:pPr>
    </w:p>
    <w:p w:rsidR="00DC36A0" w:rsidRDefault="003C645A" w:rsidP="00DC36A0">
      <w:pPr>
        <w:pStyle w:val="ListParagraph"/>
        <w:numPr>
          <w:ilvl w:val="0"/>
          <w:numId w:val="6"/>
        </w:numPr>
        <w:spacing w:line="360" w:lineRule="auto"/>
        <w:rPr>
          <w:szCs w:val="24"/>
        </w:rPr>
      </w:pPr>
      <w:r w:rsidRPr="001F7A01">
        <w:rPr>
          <w:szCs w:val="24"/>
        </w:rPr>
        <w:t>Medicația aparatului digestiv  antiemetice: definiție, indicații terapeutice, clasificare, reprezentanți, produse farmaceutice, reactii adverse, contraindicații;</w:t>
      </w:r>
    </w:p>
    <w:p w:rsidR="00DC36A0" w:rsidRDefault="00DC36A0" w:rsidP="00DC36A0">
      <w:pPr>
        <w:pStyle w:val="ListParagraph"/>
        <w:spacing w:line="360" w:lineRule="auto"/>
        <w:ind w:left="1560" w:firstLine="0"/>
        <w:rPr>
          <w:szCs w:val="24"/>
        </w:rPr>
      </w:pPr>
    </w:p>
    <w:p w:rsidR="001F7A01" w:rsidRPr="00DC36A0" w:rsidRDefault="00493F6E" w:rsidP="00DC36A0">
      <w:pPr>
        <w:pStyle w:val="ListParagraph"/>
        <w:numPr>
          <w:ilvl w:val="0"/>
          <w:numId w:val="6"/>
        </w:numPr>
        <w:spacing w:line="360" w:lineRule="auto"/>
        <w:rPr>
          <w:szCs w:val="24"/>
        </w:rPr>
      </w:pPr>
      <w:r w:rsidRPr="00DC36A0">
        <w:rPr>
          <w:szCs w:val="24"/>
        </w:rPr>
        <w:t>Medicatia antine</w:t>
      </w:r>
      <w:r w:rsidR="0096176B" w:rsidRPr="00DC36A0">
        <w:rPr>
          <w:szCs w:val="24"/>
        </w:rPr>
        <w:t xml:space="preserve">oplazica, baze farmacologice generale, farmacoterapie generala </w:t>
      </w:r>
    </w:p>
    <w:p w:rsidR="001F7A01" w:rsidRPr="001F7A01" w:rsidRDefault="001F7A01" w:rsidP="001F7A01">
      <w:pPr>
        <w:pStyle w:val="ListParagraph"/>
        <w:spacing w:line="360" w:lineRule="auto"/>
        <w:ind w:left="1560" w:firstLine="0"/>
        <w:rPr>
          <w:szCs w:val="24"/>
        </w:rPr>
      </w:pPr>
    </w:p>
    <w:p w:rsidR="00B85982" w:rsidRDefault="00B85982" w:rsidP="001F7A01">
      <w:pPr>
        <w:pStyle w:val="ListParagraph"/>
        <w:numPr>
          <w:ilvl w:val="0"/>
          <w:numId w:val="6"/>
        </w:numPr>
        <w:spacing w:line="360" w:lineRule="auto"/>
        <w:rPr>
          <w:szCs w:val="24"/>
        </w:rPr>
      </w:pPr>
      <w:r w:rsidRPr="001F7A01">
        <w:rPr>
          <w:szCs w:val="24"/>
        </w:rPr>
        <w:t>Procedura de recepţie a produselor în farmacie</w:t>
      </w:r>
      <w:r w:rsidR="00DC36A0">
        <w:rPr>
          <w:szCs w:val="24"/>
        </w:rPr>
        <w:t>;</w:t>
      </w:r>
      <w:r w:rsidRPr="001F7A01">
        <w:rPr>
          <w:szCs w:val="24"/>
        </w:rPr>
        <w:t xml:space="preserve"> </w:t>
      </w:r>
    </w:p>
    <w:p w:rsidR="001F7A01" w:rsidRPr="001F7A01" w:rsidRDefault="001F7A01" w:rsidP="001F7A01">
      <w:pPr>
        <w:pStyle w:val="ListParagraph"/>
        <w:spacing w:line="360" w:lineRule="auto"/>
        <w:ind w:left="1560" w:firstLine="0"/>
        <w:rPr>
          <w:szCs w:val="24"/>
        </w:rPr>
      </w:pPr>
    </w:p>
    <w:p w:rsidR="001F7A01" w:rsidRPr="00EE6DFF" w:rsidRDefault="00B85982" w:rsidP="009D5DC1">
      <w:pPr>
        <w:pStyle w:val="ListParagraph"/>
        <w:numPr>
          <w:ilvl w:val="0"/>
          <w:numId w:val="6"/>
        </w:numPr>
        <w:spacing w:line="360" w:lineRule="auto"/>
        <w:rPr>
          <w:szCs w:val="24"/>
        </w:rPr>
      </w:pPr>
      <w:r w:rsidRPr="00EE6DFF">
        <w:rPr>
          <w:szCs w:val="24"/>
        </w:rPr>
        <w:t>Procedura de dep</w:t>
      </w:r>
      <w:r w:rsidR="00E06070" w:rsidRPr="00EE6DFF">
        <w:rPr>
          <w:szCs w:val="24"/>
        </w:rPr>
        <w:t>ozitare a produselor în farmaci</w:t>
      </w:r>
      <w:r w:rsidR="001F7A01" w:rsidRPr="00EE6DFF">
        <w:rPr>
          <w:szCs w:val="24"/>
        </w:rPr>
        <w:t>e</w:t>
      </w:r>
      <w:r w:rsidR="00DC36A0" w:rsidRPr="00EE6DFF">
        <w:rPr>
          <w:szCs w:val="24"/>
        </w:rPr>
        <w:t>;</w:t>
      </w:r>
    </w:p>
    <w:p w:rsidR="001F7A01" w:rsidRPr="001F7A01" w:rsidRDefault="001F7A01" w:rsidP="001F7A01">
      <w:pPr>
        <w:pStyle w:val="ListParagraph"/>
        <w:spacing w:line="360" w:lineRule="auto"/>
        <w:ind w:left="1560" w:firstLine="0"/>
        <w:rPr>
          <w:szCs w:val="24"/>
        </w:rPr>
      </w:pPr>
    </w:p>
    <w:p w:rsidR="00B85982" w:rsidRDefault="00EE6DFF" w:rsidP="001F7A01">
      <w:pPr>
        <w:pStyle w:val="ListParagraph"/>
        <w:numPr>
          <w:ilvl w:val="0"/>
          <w:numId w:val="6"/>
        </w:numPr>
        <w:spacing w:line="360" w:lineRule="auto"/>
        <w:rPr>
          <w:szCs w:val="24"/>
        </w:rPr>
      </w:pPr>
      <w:r>
        <w:rPr>
          <w:szCs w:val="24"/>
        </w:rPr>
        <w:lastRenderedPageBreak/>
        <w:t xml:space="preserve">Procedura de organizare a  farmaciei de spital, </w:t>
      </w:r>
      <w:r w:rsidR="00D22EC4" w:rsidRPr="001F7A01">
        <w:rPr>
          <w:szCs w:val="24"/>
        </w:rPr>
        <w:t xml:space="preserve"> aspecte legislative specifice farmaciilor care deruleaza Programul National de Oncologie</w:t>
      </w:r>
      <w:r w:rsidR="00E06070" w:rsidRPr="001F7A01">
        <w:rPr>
          <w:szCs w:val="24"/>
        </w:rPr>
        <w:t xml:space="preserve"> conform </w:t>
      </w:r>
      <w:r w:rsidR="00E06070" w:rsidRPr="001F7A01">
        <w:rPr>
          <w:bCs/>
          <w:color w:val="auto"/>
          <w:szCs w:val="24"/>
        </w:rPr>
        <w:t>NORME din 25 martie 2019 privind înființarea, organizarea și funcționarea unităților farmaceutice</w:t>
      </w:r>
      <w:r w:rsidR="00E06070" w:rsidRPr="001F7A01">
        <w:rPr>
          <w:bCs/>
          <w:szCs w:val="24"/>
        </w:rPr>
        <w:t>,</w:t>
      </w:r>
      <w:r w:rsidR="00E06070" w:rsidRPr="001F7A01">
        <w:rPr>
          <w:b/>
          <w:bCs/>
          <w:szCs w:val="24"/>
        </w:rPr>
        <w:t xml:space="preserve"> </w:t>
      </w:r>
      <w:r w:rsidR="00E06070" w:rsidRPr="001F7A01">
        <w:rPr>
          <w:bCs/>
          <w:szCs w:val="24"/>
        </w:rPr>
        <w:t xml:space="preserve"> </w:t>
      </w:r>
      <w:r w:rsidR="00E06070" w:rsidRPr="001F7A01">
        <w:rPr>
          <w:szCs w:val="24"/>
        </w:rPr>
        <w:t>publicat în Monitorul Oficial al României,  nr. 270 bis  din 09 aprilie 2019;</w:t>
      </w:r>
      <w:r w:rsidR="00E06070" w:rsidRPr="001F7A01">
        <w:rPr>
          <w:noProof/>
          <w:szCs w:val="24"/>
          <w:lang w:val="en-US" w:eastAsia="en-US"/>
        </w:rPr>
        <w:drawing>
          <wp:inline distT="0" distB="0" distL="0" distR="0">
            <wp:extent cx="6096" cy="3049"/>
            <wp:effectExtent l="0" t="0" r="0" b="0"/>
            <wp:docPr id="3" name="Picture 8839"/>
            <wp:cNvGraphicFramePr/>
            <a:graphic xmlns:a="http://schemas.openxmlformats.org/drawingml/2006/main">
              <a:graphicData uri="http://schemas.openxmlformats.org/drawingml/2006/picture">
                <pic:pic xmlns:pic="http://schemas.openxmlformats.org/drawingml/2006/picture">
                  <pic:nvPicPr>
                    <pic:cNvPr id="8839" name="Picture 8839"/>
                    <pic:cNvPicPr/>
                  </pic:nvPicPr>
                  <pic:blipFill>
                    <a:blip r:embed="rId8"/>
                    <a:stretch>
                      <a:fillRect/>
                    </a:stretch>
                  </pic:blipFill>
                  <pic:spPr>
                    <a:xfrm>
                      <a:off x="0" y="0"/>
                      <a:ext cx="6096" cy="3049"/>
                    </a:xfrm>
                    <a:prstGeom prst="rect">
                      <a:avLst/>
                    </a:prstGeom>
                  </pic:spPr>
                </pic:pic>
              </a:graphicData>
            </a:graphic>
          </wp:inline>
        </w:drawing>
      </w:r>
    </w:p>
    <w:p w:rsidR="001F7A01" w:rsidRPr="001F7A01" w:rsidRDefault="001F7A01" w:rsidP="001F7A01">
      <w:pPr>
        <w:pStyle w:val="ListParagraph"/>
        <w:spacing w:line="360" w:lineRule="auto"/>
        <w:ind w:left="1560" w:firstLine="0"/>
        <w:rPr>
          <w:szCs w:val="24"/>
        </w:rPr>
      </w:pPr>
    </w:p>
    <w:p w:rsidR="00B85982" w:rsidRPr="001F7A01" w:rsidRDefault="003B1595" w:rsidP="001F7A01">
      <w:pPr>
        <w:pStyle w:val="ListParagraph"/>
        <w:numPr>
          <w:ilvl w:val="0"/>
          <w:numId w:val="6"/>
        </w:numPr>
        <w:spacing w:line="360" w:lineRule="auto"/>
        <w:rPr>
          <w:szCs w:val="24"/>
        </w:rPr>
      </w:pPr>
      <w:r w:rsidRPr="001F7A01">
        <w:rPr>
          <w:szCs w:val="24"/>
        </w:rPr>
        <w:t xml:space="preserve"> </w:t>
      </w:r>
      <w:r w:rsidR="00B85982" w:rsidRPr="001F7A01">
        <w:rPr>
          <w:szCs w:val="24"/>
        </w:rPr>
        <w:t>Procedura de eliberare a medicamentelor din farmacia</w:t>
      </w:r>
      <w:r w:rsidR="00E06070" w:rsidRPr="001F7A01">
        <w:rPr>
          <w:szCs w:val="24"/>
        </w:rPr>
        <w:t xml:space="preserve">, conditiile de eliberare a medicamentelor in </w:t>
      </w:r>
      <w:r w:rsidR="00E06070" w:rsidRPr="00AC56CE">
        <w:rPr>
          <w:color w:val="auto"/>
          <w:szCs w:val="24"/>
        </w:rPr>
        <w:t>cadrul</w:t>
      </w:r>
      <w:r w:rsidR="00E06070" w:rsidRPr="00AC56CE">
        <w:rPr>
          <w:color w:val="auto"/>
          <w:szCs w:val="24"/>
          <w:shd w:val="clear" w:color="auto" w:fill="FFFFFF"/>
        </w:rPr>
        <w:t xml:space="preserve"> Programul Național de Oncologie conform legislatiei in vigoare</w:t>
      </w:r>
      <w:r w:rsidR="00E06070" w:rsidRPr="001F7A01">
        <w:rPr>
          <w:color w:val="0000FF"/>
          <w:szCs w:val="24"/>
          <w:shd w:val="clear" w:color="auto" w:fill="FFFFFF"/>
        </w:rPr>
        <w:t xml:space="preserve"> , </w:t>
      </w:r>
      <w:r w:rsidR="00E06070" w:rsidRPr="001F7A01">
        <w:rPr>
          <w:bCs/>
          <w:color w:val="auto"/>
          <w:szCs w:val="24"/>
        </w:rPr>
        <w:t>HOTĂRÂREA nr. 720 din 9 iulie 2008</w:t>
      </w:r>
      <w:r w:rsidR="0096176B">
        <w:rPr>
          <w:bCs/>
          <w:color w:val="auto"/>
          <w:szCs w:val="24"/>
        </w:rPr>
        <w:t>, lista C, sublista C2 aferenta PN3;</w:t>
      </w:r>
    </w:p>
    <w:p w:rsidR="001F7A01" w:rsidRPr="001F7A01" w:rsidRDefault="001F7A01" w:rsidP="001F7A01">
      <w:pPr>
        <w:pStyle w:val="ListParagraph"/>
        <w:spacing w:line="360" w:lineRule="auto"/>
        <w:ind w:left="1560" w:firstLine="0"/>
        <w:rPr>
          <w:szCs w:val="24"/>
        </w:rPr>
      </w:pPr>
    </w:p>
    <w:p w:rsidR="00B85982" w:rsidRDefault="003B1595" w:rsidP="001F7A01">
      <w:pPr>
        <w:pStyle w:val="ListParagraph"/>
        <w:numPr>
          <w:ilvl w:val="0"/>
          <w:numId w:val="6"/>
        </w:numPr>
        <w:spacing w:line="360" w:lineRule="auto"/>
        <w:rPr>
          <w:szCs w:val="24"/>
        </w:rPr>
      </w:pPr>
      <w:r w:rsidRPr="001F7A01">
        <w:rPr>
          <w:szCs w:val="24"/>
        </w:rPr>
        <w:t xml:space="preserve"> </w:t>
      </w:r>
      <w:r w:rsidR="00B85982" w:rsidRPr="001F7A01">
        <w:rPr>
          <w:szCs w:val="24"/>
        </w:rPr>
        <w:t>Procedura de igienă  in farmacia</w:t>
      </w:r>
      <w:r w:rsidR="003E0F89" w:rsidRPr="001F7A01">
        <w:rPr>
          <w:szCs w:val="24"/>
        </w:rPr>
        <w:t>, gestionarea deseurilor rezultate din activitatea medicala;</w:t>
      </w:r>
    </w:p>
    <w:p w:rsidR="001F7A01" w:rsidRPr="001F7A01" w:rsidRDefault="001F7A01" w:rsidP="001F7A01">
      <w:pPr>
        <w:pStyle w:val="ListParagraph"/>
        <w:spacing w:line="360" w:lineRule="auto"/>
        <w:ind w:left="1560" w:firstLine="0"/>
        <w:rPr>
          <w:szCs w:val="24"/>
        </w:rPr>
      </w:pPr>
    </w:p>
    <w:p w:rsidR="00D22EC4" w:rsidRPr="00801366" w:rsidRDefault="00E06070" w:rsidP="001F7A01">
      <w:pPr>
        <w:pStyle w:val="ListParagraph"/>
        <w:numPr>
          <w:ilvl w:val="0"/>
          <w:numId w:val="6"/>
        </w:numPr>
        <w:spacing w:line="360" w:lineRule="auto"/>
        <w:rPr>
          <w:szCs w:val="24"/>
        </w:rPr>
      </w:pPr>
      <w:r w:rsidRPr="001F7A01">
        <w:rPr>
          <w:bCs/>
          <w:color w:val="auto"/>
          <w:szCs w:val="24"/>
        </w:rPr>
        <w:t xml:space="preserve"> </w:t>
      </w:r>
      <w:r w:rsidR="00D22EC4" w:rsidRPr="001F7A01">
        <w:rPr>
          <w:bCs/>
          <w:color w:val="auto"/>
          <w:szCs w:val="24"/>
        </w:rPr>
        <w:t>Aspecte legislative care privesc raspunderea civila a personalului medical si aspecte legislative care privesc codul de etica si deontologie al asistentului medical</w:t>
      </w:r>
      <w:r w:rsidR="00DC36A0">
        <w:rPr>
          <w:bCs/>
          <w:color w:val="auto"/>
          <w:szCs w:val="24"/>
        </w:rPr>
        <w:t>;</w:t>
      </w:r>
    </w:p>
    <w:p w:rsidR="00801366" w:rsidRPr="00801366" w:rsidRDefault="00801366" w:rsidP="00801366">
      <w:pPr>
        <w:pStyle w:val="ListParagraph"/>
        <w:rPr>
          <w:szCs w:val="24"/>
        </w:rPr>
      </w:pPr>
    </w:p>
    <w:p w:rsidR="00801366" w:rsidRPr="001F7A01" w:rsidRDefault="00801366" w:rsidP="001F7A01">
      <w:pPr>
        <w:pStyle w:val="ListParagraph"/>
        <w:numPr>
          <w:ilvl w:val="0"/>
          <w:numId w:val="6"/>
        </w:numPr>
        <w:spacing w:line="360" w:lineRule="auto"/>
        <w:rPr>
          <w:szCs w:val="24"/>
        </w:rPr>
      </w:pPr>
      <w:r>
        <w:rPr>
          <w:szCs w:val="24"/>
        </w:rPr>
        <w:t xml:space="preserve">Aspecte legislative privind achizitiile publice </w:t>
      </w:r>
      <w:r w:rsidR="001565C6">
        <w:rPr>
          <w:szCs w:val="24"/>
        </w:rPr>
        <w:t>.</w:t>
      </w:r>
      <w:bookmarkStart w:id="0" w:name="_GoBack"/>
      <w:bookmarkEnd w:id="0"/>
    </w:p>
    <w:p w:rsidR="001F7A01" w:rsidRPr="001F7A01" w:rsidRDefault="001F7A01" w:rsidP="001F7A01">
      <w:pPr>
        <w:pStyle w:val="ListParagraph"/>
        <w:rPr>
          <w:szCs w:val="24"/>
        </w:rPr>
      </w:pPr>
    </w:p>
    <w:p w:rsidR="001F7A01" w:rsidRPr="001F7A01" w:rsidRDefault="001F7A01" w:rsidP="001F7A01">
      <w:pPr>
        <w:pStyle w:val="ListParagraph"/>
        <w:spacing w:line="360" w:lineRule="auto"/>
        <w:ind w:left="1560" w:firstLine="0"/>
        <w:rPr>
          <w:szCs w:val="24"/>
        </w:rPr>
      </w:pPr>
    </w:p>
    <w:p w:rsidR="00D102E4" w:rsidRPr="001F7A01" w:rsidRDefault="00D102E4" w:rsidP="001F7A01">
      <w:pPr>
        <w:spacing w:line="360" w:lineRule="auto"/>
        <w:rPr>
          <w:rFonts w:ascii="Times New Roman" w:hAnsi="Times New Roman" w:cs="Times New Roman"/>
          <w:sz w:val="24"/>
          <w:szCs w:val="24"/>
        </w:rPr>
      </w:pPr>
    </w:p>
    <w:p w:rsidR="00D102E4" w:rsidRPr="001F7A01" w:rsidRDefault="00D102E4" w:rsidP="001F7A01">
      <w:pPr>
        <w:spacing w:line="360" w:lineRule="auto"/>
        <w:rPr>
          <w:rFonts w:ascii="Times New Roman" w:hAnsi="Times New Roman" w:cs="Times New Roman"/>
          <w:sz w:val="24"/>
          <w:szCs w:val="24"/>
        </w:rPr>
      </w:pPr>
    </w:p>
    <w:p w:rsidR="001F7A01" w:rsidRPr="001F7A01" w:rsidRDefault="001F7A01" w:rsidP="001F7A01">
      <w:pPr>
        <w:spacing w:line="360" w:lineRule="auto"/>
        <w:rPr>
          <w:rFonts w:ascii="Times New Roman" w:hAnsi="Times New Roman" w:cs="Times New Roman"/>
          <w:sz w:val="24"/>
          <w:szCs w:val="24"/>
        </w:rPr>
      </w:pPr>
    </w:p>
    <w:p w:rsidR="00C80DE4" w:rsidRDefault="00D102E4" w:rsidP="001F7A01">
      <w:pPr>
        <w:spacing w:line="360" w:lineRule="auto"/>
        <w:ind w:left="840"/>
        <w:jc w:val="center"/>
        <w:rPr>
          <w:rFonts w:ascii="Times New Roman" w:hAnsi="Times New Roman" w:cs="Times New Roman"/>
          <w:b/>
          <w:i/>
          <w:sz w:val="28"/>
          <w:szCs w:val="28"/>
        </w:rPr>
      </w:pPr>
      <w:r w:rsidRPr="00792D71">
        <w:rPr>
          <w:rFonts w:ascii="Times New Roman" w:hAnsi="Times New Roman" w:cs="Times New Roman"/>
          <w:b/>
          <w:i/>
          <w:sz w:val="28"/>
          <w:szCs w:val="28"/>
        </w:rPr>
        <w:t xml:space="preserve">Cap. 2 </w:t>
      </w:r>
      <w:r w:rsidR="00792D71">
        <w:rPr>
          <w:rFonts w:ascii="Times New Roman" w:hAnsi="Times New Roman" w:cs="Times New Roman"/>
          <w:b/>
          <w:i/>
          <w:sz w:val="28"/>
          <w:szCs w:val="28"/>
        </w:rPr>
        <w:t xml:space="preserve"> </w:t>
      </w:r>
      <w:r w:rsidRPr="00792D71">
        <w:rPr>
          <w:rFonts w:ascii="Times New Roman" w:hAnsi="Times New Roman" w:cs="Times New Roman"/>
          <w:b/>
          <w:i/>
          <w:sz w:val="28"/>
          <w:szCs w:val="28"/>
        </w:rPr>
        <w:t>BIBLIOGRAFIE</w:t>
      </w:r>
    </w:p>
    <w:p w:rsidR="008E7C5A" w:rsidRPr="00792D71" w:rsidRDefault="008E7C5A" w:rsidP="001F7A01">
      <w:pPr>
        <w:spacing w:line="360" w:lineRule="auto"/>
        <w:ind w:left="840"/>
        <w:jc w:val="center"/>
        <w:rPr>
          <w:rFonts w:ascii="Times New Roman" w:eastAsia="Times New Roman" w:hAnsi="Times New Roman" w:cs="Times New Roman"/>
          <w:color w:val="1D2228"/>
          <w:sz w:val="28"/>
          <w:szCs w:val="28"/>
        </w:rPr>
      </w:pPr>
    </w:p>
    <w:p w:rsidR="00573702" w:rsidRDefault="00573702" w:rsidP="00783413">
      <w:pPr>
        <w:pStyle w:val="ListParagraph"/>
        <w:numPr>
          <w:ilvl w:val="0"/>
          <w:numId w:val="8"/>
        </w:numPr>
        <w:spacing w:line="360" w:lineRule="auto"/>
        <w:rPr>
          <w:rFonts w:eastAsiaTheme="minorEastAsia"/>
          <w:color w:val="auto"/>
          <w:szCs w:val="24"/>
          <w:lang w:val="en-US"/>
        </w:rPr>
      </w:pPr>
      <w:r w:rsidRPr="001F7A01">
        <w:rPr>
          <w:rFonts w:eastAsiaTheme="minorEastAsia"/>
          <w:color w:val="auto"/>
          <w:szCs w:val="24"/>
          <w:lang w:val="en-US"/>
        </w:rPr>
        <w:t>Legea 95/2006 privind reforma sanatatii,republicata cu modificarile si completarile ulte</w:t>
      </w:r>
      <w:r w:rsidR="006A2F34" w:rsidRPr="001F7A01">
        <w:rPr>
          <w:rFonts w:eastAsiaTheme="minorEastAsia"/>
          <w:color w:val="auto"/>
          <w:szCs w:val="24"/>
          <w:lang w:val="en-US"/>
        </w:rPr>
        <w:t xml:space="preserve">rioare, titlu </w:t>
      </w:r>
      <w:r w:rsidR="006A2F34" w:rsidRPr="001F7A01">
        <w:rPr>
          <w:szCs w:val="24"/>
        </w:rPr>
        <w:t>TITLUL XVI Răspunderea civilă a personalului medical şi a furnizorului de produse şi servicii medicale, sanitare şi farmaceutice</w:t>
      </w:r>
      <w:r w:rsidRPr="001F7A01">
        <w:rPr>
          <w:rFonts w:eastAsiaTheme="minorEastAsia"/>
          <w:color w:val="auto"/>
          <w:szCs w:val="24"/>
          <w:lang w:val="en-US"/>
        </w:rPr>
        <w:t>;</w:t>
      </w:r>
    </w:p>
    <w:p w:rsidR="00330912" w:rsidRPr="001F7A01" w:rsidRDefault="00330912" w:rsidP="00330912">
      <w:pPr>
        <w:pStyle w:val="ListParagraph"/>
        <w:spacing w:line="360" w:lineRule="auto"/>
        <w:ind w:firstLine="0"/>
        <w:rPr>
          <w:rFonts w:eastAsiaTheme="minorEastAsia"/>
          <w:color w:val="auto"/>
          <w:szCs w:val="24"/>
          <w:lang w:val="en-US"/>
        </w:rPr>
      </w:pPr>
    </w:p>
    <w:p w:rsidR="004E40F6" w:rsidRDefault="00573702" w:rsidP="00783413">
      <w:pPr>
        <w:pStyle w:val="ListParagraph"/>
        <w:numPr>
          <w:ilvl w:val="0"/>
          <w:numId w:val="8"/>
        </w:numPr>
        <w:spacing w:line="360" w:lineRule="auto"/>
        <w:rPr>
          <w:szCs w:val="24"/>
        </w:rPr>
      </w:pPr>
      <w:r w:rsidRPr="001F7A01">
        <w:rPr>
          <w:szCs w:val="24"/>
        </w:rPr>
        <w:t>Codul de etică si deontologie al asistentului medical generalist, al moașei și al asistentului medical din România, adoptat prin Hotărârea Adunării generale nationale a Ordinului Asislenłilor Medicali Generaliști, Moașelor și Asistentilor Medicali din România nr. 2/9 iulie 2009, publicată în Monitorul Oficial al României, partea I, nr. 560 din 12 august 2009;</w:t>
      </w:r>
    </w:p>
    <w:p w:rsidR="001F7A01" w:rsidRPr="001F7A01" w:rsidRDefault="001F7A01" w:rsidP="001F7A01">
      <w:pPr>
        <w:pStyle w:val="ListParagraph"/>
        <w:spacing w:line="360" w:lineRule="auto"/>
        <w:ind w:left="1080" w:firstLine="0"/>
        <w:rPr>
          <w:szCs w:val="24"/>
        </w:rPr>
      </w:pPr>
    </w:p>
    <w:p w:rsidR="00573702" w:rsidRDefault="00573702" w:rsidP="00783413">
      <w:pPr>
        <w:pStyle w:val="ListParagraph"/>
        <w:numPr>
          <w:ilvl w:val="0"/>
          <w:numId w:val="8"/>
        </w:numPr>
        <w:spacing w:line="360" w:lineRule="auto"/>
        <w:rPr>
          <w:szCs w:val="24"/>
        </w:rPr>
      </w:pPr>
      <w:r w:rsidRPr="001F7A01">
        <w:rPr>
          <w:szCs w:val="24"/>
        </w:rPr>
        <w:t>Ordinul ministrului sănătății nr. 1226/03 decembrie 2012 pentru aprobarea Normelor tehnice privind gestionarea deșeurilor rezultate din activităti medicale și a Metodologiei de culegere a datelor pentru baza natională de date privind deșeurile rezultate din activităti medicale, publicat în Monitorul Oficial al României, partea I, nr. 855 din 18 decembrie 2012;</w:t>
      </w:r>
      <w:r w:rsidRPr="001F7A01">
        <w:rPr>
          <w:noProof/>
          <w:szCs w:val="24"/>
          <w:lang w:val="en-US" w:eastAsia="en-US"/>
        </w:rPr>
        <w:drawing>
          <wp:inline distT="0" distB="0" distL="0" distR="0">
            <wp:extent cx="6096" cy="3049"/>
            <wp:effectExtent l="0" t="0" r="0" b="0"/>
            <wp:docPr id="8839" name="Picture 8839"/>
            <wp:cNvGraphicFramePr/>
            <a:graphic xmlns:a="http://schemas.openxmlformats.org/drawingml/2006/main">
              <a:graphicData uri="http://schemas.openxmlformats.org/drawingml/2006/picture">
                <pic:pic xmlns:pic="http://schemas.openxmlformats.org/drawingml/2006/picture">
                  <pic:nvPicPr>
                    <pic:cNvPr id="8839" name="Picture 8839"/>
                    <pic:cNvPicPr/>
                  </pic:nvPicPr>
                  <pic:blipFill>
                    <a:blip r:embed="rId8"/>
                    <a:stretch>
                      <a:fillRect/>
                    </a:stretch>
                  </pic:blipFill>
                  <pic:spPr>
                    <a:xfrm>
                      <a:off x="0" y="0"/>
                      <a:ext cx="6096" cy="3049"/>
                    </a:xfrm>
                    <a:prstGeom prst="rect">
                      <a:avLst/>
                    </a:prstGeom>
                  </pic:spPr>
                </pic:pic>
              </a:graphicData>
            </a:graphic>
          </wp:inline>
        </w:drawing>
      </w:r>
    </w:p>
    <w:p w:rsidR="001F7A01" w:rsidRPr="001F7A01" w:rsidRDefault="001F7A01" w:rsidP="001F7A01">
      <w:pPr>
        <w:pStyle w:val="ListParagraph"/>
        <w:spacing w:line="360" w:lineRule="auto"/>
        <w:ind w:left="1080" w:firstLine="0"/>
        <w:rPr>
          <w:szCs w:val="24"/>
        </w:rPr>
      </w:pPr>
    </w:p>
    <w:p w:rsidR="00783413" w:rsidRDefault="00573702" w:rsidP="00783413">
      <w:pPr>
        <w:pStyle w:val="ListParagraph"/>
        <w:numPr>
          <w:ilvl w:val="0"/>
          <w:numId w:val="8"/>
        </w:numPr>
        <w:spacing w:line="360" w:lineRule="auto"/>
        <w:rPr>
          <w:szCs w:val="24"/>
        </w:rPr>
      </w:pPr>
      <w:r w:rsidRPr="00783413">
        <w:rPr>
          <w:bCs/>
          <w:szCs w:val="24"/>
        </w:rPr>
        <w:t xml:space="preserve">HOTĂRÂREA nr. 720 din 9 iulie 2008 (*republicată*)pentru aprobarea Listei cuprinzând denumirile comune internaționale corespunzătoare medicamentelor de care beneficiază asigurații, cu sau fără contribuție personală, pe bază de prescripție medicală, în sistemul de asigurări sociale de sănătate, precum și denumirile comune internaționale corespunzătoare </w:t>
      </w:r>
      <w:r w:rsidRPr="00783413">
        <w:rPr>
          <w:bCs/>
          <w:szCs w:val="24"/>
        </w:rPr>
        <w:lastRenderedPageBreak/>
        <w:t xml:space="preserve">medicamentelor care se acordă în cadrul programelor naționale de sănătate, </w:t>
      </w:r>
      <w:r w:rsidRPr="00783413">
        <w:rPr>
          <w:szCs w:val="24"/>
        </w:rPr>
        <w:t>publicat în Monitorul Oficial al României, partea I, nr. 479 din 05 iunie  2020;</w:t>
      </w:r>
      <w:r w:rsidRPr="001F7A01">
        <w:rPr>
          <w:noProof/>
          <w:lang w:val="en-US" w:eastAsia="en-US"/>
        </w:rPr>
        <w:drawing>
          <wp:inline distT="0" distB="0" distL="0" distR="0">
            <wp:extent cx="6096" cy="3049"/>
            <wp:effectExtent l="0" t="0" r="0" b="0"/>
            <wp:docPr id="1" name="Picture 8839"/>
            <wp:cNvGraphicFramePr/>
            <a:graphic xmlns:a="http://schemas.openxmlformats.org/drawingml/2006/main">
              <a:graphicData uri="http://schemas.openxmlformats.org/drawingml/2006/picture">
                <pic:pic xmlns:pic="http://schemas.openxmlformats.org/drawingml/2006/picture">
                  <pic:nvPicPr>
                    <pic:cNvPr id="8839" name="Picture 8839"/>
                    <pic:cNvPicPr/>
                  </pic:nvPicPr>
                  <pic:blipFill>
                    <a:blip r:embed="rId8"/>
                    <a:stretch>
                      <a:fillRect/>
                    </a:stretch>
                  </pic:blipFill>
                  <pic:spPr>
                    <a:xfrm>
                      <a:off x="0" y="0"/>
                      <a:ext cx="6096" cy="3049"/>
                    </a:xfrm>
                    <a:prstGeom prst="rect">
                      <a:avLst/>
                    </a:prstGeom>
                  </pic:spPr>
                </pic:pic>
              </a:graphicData>
            </a:graphic>
          </wp:inline>
        </w:drawing>
      </w:r>
    </w:p>
    <w:p w:rsidR="00330912" w:rsidRPr="00330912" w:rsidRDefault="00330912" w:rsidP="00330912">
      <w:pPr>
        <w:pStyle w:val="ListParagraph"/>
        <w:rPr>
          <w:szCs w:val="24"/>
        </w:rPr>
      </w:pPr>
    </w:p>
    <w:p w:rsidR="00330912" w:rsidRPr="00783413" w:rsidRDefault="00330912" w:rsidP="00330912">
      <w:pPr>
        <w:pStyle w:val="ListParagraph"/>
        <w:spacing w:line="360" w:lineRule="auto"/>
        <w:ind w:firstLine="0"/>
        <w:rPr>
          <w:szCs w:val="24"/>
        </w:rPr>
      </w:pPr>
    </w:p>
    <w:p w:rsidR="00783413" w:rsidRDefault="00783413" w:rsidP="00783413">
      <w:pPr>
        <w:pStyle w:val="ListParagraph"/>
        <w:numPr>
          <w:ilvl w:val="0"/>
          <w:numId w:val="8"/>
        </w:numPr>
        <w:spacing w:line="360" w:lineRule="auto"/>
        <w:rPr>
          <w:szCs w:val="24"/>
        </w:rPr>
      </w:pPr>
      <w:r>
        <w:t>ORDIN Nr. 444 din 25 martie 2019 pentru aprobarea Normelor privind înfiinţarea, organizarea şi funcţionarea unităţilor farmaceutice*) Publicat în: Monitorul Oficial Nr. 270 bis din 9 aprilie 2019</w:t>
      </w:r>
    </w:p>
    <w:p w:rsidR="001F7A01" w:rsidRPr="001F7A01" w:rsidRDefault="001F7A01" w:rsidP="001F7A01">
      <w:pPr>
        <w:pStyle w:val="ListParagraph"/>
        <w:spacing w:line="360" w:lineRule="auto"/>
        <w:ind w:left="1080" w:firstLine="0"/>
        <w:rPr>
          <w:szCs w:val="24"/>
        </w:rPr>
      </w:pPr>
    </w:p>
    <w:p w:rsidR="00F67D31" w:rsidRDefault="00573702" w:rsidP="00783413">
      <w:pPr>
        <w:pStyle w:val="ListParagraph"/>
        <w:numPr>
          <w:ilvl w:val="0"/>
          <w:numId w:val="8"/>
        </w:numPr>
        <w:spacing w:line="360" w:lineRule="auto"/>
        <w:rPr>
          <w:szCs w:val="24"/>
        </w:rPr>
      </w:pPr>
      <w:r w:rsidRPr="001F7A01">
        <w:rPr>
          <w:bCs/>
          <w:color w:val="auto"/>
          <w:szCs w:val="24"/>
        </w:rPr>
        <w:t>NORME din 25 martie 2019</w:t>
      </w:r>
      <w:r w:rsidR="00F67D31" w:rsidRPr="001F7A01">
        <w:rPr>
          <w:bCs/>
          <w:color w:val="auto"/>
          <w:szCs w:val="24"/>
        </w:rPr>
        <w:t xml:space="preserve"> </w:t>
      </w:r>
      <w:r w:rsidRPr="001F7A01">
        <w:rPr>
          <w:bCs/>
          <w:color w:val="auto"/>
          <w:szCs w:val="24"/>
        </w:rPr>
        <w:t>privind înființarea, organizarea și funcționarea unităților farmaceutice</w:t>
      </w:r>
      <w:r w:rsidR="00F67D31" w:rsidRPr="001F7A01">
        <w:rPr>
          <w:bCs/>
          <w:szCs w:val="24"/>
        </w:rPr>
        <w:t xml:space="preserve">, </w:t>
      </w:r>
      <w:r w:rsidR="004E5A44">
        <w:rPr>
          <w:bCs/>
          <w:szCs w:val="24"/>
        </w:rPr>
        <w:t xml:space="preserve"> </w:t>
      </w:r>
      <w:r w:rsidR="00F67D31" w:rsidRPr="001F7A01">
        <w:rPr>
          <w:szCs w:val="24"/>
        </w:rPr>
        <w:t>publicat în Monitorul Oficial al României,  nr. 270 bis  din 09 aprilie 2019;</w:t>
      </w:r>
      <w:r w:rsidR="00F67D31" w:rsidRPr="001F7A01">
        <w:rPr>
          <w:noProof/>
          <w:szCs w:val="24"/>
          <w:lang w:val="en-US" w:eastAsia="en-US"/>
        </w:rPr>
        <w:drawing>
          <wp:inline distT="0" distB="0" distL="0" distR="0">
            <wp:extent cx="6096" cy="3049"/>
            <wp:effectExtent l="0" t="0" r="0" b="0"/>
            <wp:docPr id="2" name="Picture 8839"/>
            <wp:cNvGraphicFramePr/>
            <a:graphic xmlns:a="http://schemas.openxmlformats.org/drawingml/2006/main">
              <a:graphicData uri="http://schemas.openxmlformats.org/drawingml/2006/picture">
                <pic:pic xmlns:pic="http://schemas.openxmlformats.org/drawingml/2006/picture">
                  <pic:nvPicPr>
                    <pic:cNvPr id="8839" name="Picture 8839"/>
                    <pic:cNvPicPr/>
                  </pic:nvPicPr>
                  <pic:blipFill>
                    <a:blip r:embed="rId8"/>
                    <a:stretch>
                      <a:fillRect/>
                    </a:stretch>
                  </pic:blipFill>
                  <pic:spPr>
                    <a:xfrm>
                      <a:off x="0" y="0"/>
                      <a:ext cx="6096" cy="3049"/>
                    </a:xfrm>
                    <a:prstGeom prst="rect">
                      <a:avLst/>
                    </a:prstGeom>
                  </pic:spPr>
                </pic:pic>
              </a:graphicData>
            </a:graphic>
          </wp:inline>
        </w:drawing>
      </w:r>
    </w:p>
    <w:p w:rsidR="00783413" w:rsidRPr="00783413" w:rsidRDefault="00783413" w:rsidP="00783413">
      <w:pPr>
        <w:pStyle w:val="ListParagraph"/>
        <w:rPr>
          <w:szCs w:val="24"/>
        </w:rPr>
      </w:pPr>
    </w:p>
    <w:p w:rsidR="00801366" w:rsidRDefault="00783413" w:rsidP="00783413">
      <w:pPr>
        <w:pStyle w:val="ListParagraph"/>
        <w:numPr>
          <w:ilvl w:val="0"/>
          <w:numId w:val="8"/>
        </w:numPr>
        <w:spacing w:line="360" w:lineRule="auto"/>
        <w:rPr>
          <w:szCs w:val="24"/>
        </w:rPr>
      </w:pPr>
      <w:r w:rsidRPr="00783413">
        <w:rPr>
          <w:bCs/>
          <w:color w:val="auto"/>
          <w:szCs w:val="24"/>
          <w:bdr w:val="none" w:sz="0" w:space="0" w:color="auto" w:frame="1"/>
          <w:shd w:val="clear" w:color="auto" w:fill="FFFFFF"/>
        </w:rPr>
        <w:t>ORDIN nr. 75 din 3 februarie 2010</w:t>
      </w:r>
      <w:r w:rsidR="004E5A44">
        <w:rPr>
          <w:bCs/>
          <w:color w:val="auto"/>
          <w:szCs w:val="24"/>
          <w:bdr w:val="none" w:sz="0" w:space="0" w:color="auto" w:frame="1"/>
          <w:shd w:val="clear" w:color="auto" w:fill="FFFFFF"/>
        </w:rPr>
        <w:t xml:space="preserve"> </w:t>
      </w:r>
      <w:r w:rsidRPr="00783413">
        <w:rPr>
          <w:color w:val="auto"/>
          <w:szCs w:val="24"/>
          <w:bdr w:val="none" w:sz="0" w:space="0" w:color="auto" w:frame="1"/>
          <w:shd w:val="clear" w:color="auto" w:fill="FFFFFF"/>
        </w:rPr>
        <w:t>pentru aprobarea Regulilor de bună practică farmaceutică</w:t>
      </w:r>
      <w:r>
        <w:rPr>
          <w:szCs w:val="24"/>
          <w:bdr w:val="none" w:sz="0" w:space="0" w:color="auto" w:frame="1"/>
          <w:shd w:val="clear" w:color="auto" w:fill="FFFFFF"/>
        </w:rPr>
        <w:t xml:space="preserve">, </w:t>
      </w:r>
      <w:r w:rsidRPr="001F7A01">
        <w:rPr>
          <w:szCs w:val="24"/>
        </w:rPr>
        <w:t>publicat în Monitorul O</w:t>
      </w:r>
      <w:r>
        <w:rPr>
          <w:szCs w:val="24"/>
        </w:rPr>
        <w:t>ficial al României,  nr. 91  din 10 februarie</w:t>
      </w:r>
      <w:r w:rsidRPr="001F7A01">
        <w:rPr>
          <w:szCs w:val="24"/>
        </w:rPr>
        <w:t xml:space="preserve"> </w:t>
      </w:r>
      <w:r>
        <w:rPr>
          <w:szCs w:val="24"/>
        </w:rPr>
        <w:t>2010;</w:t>
      </w:r>
    </w:p>
    <w:p w:rsidR="00801366" w:rsidRPr="00801366" w:rsidRDefault="00801366" w:rsidP="00801366">
      <w:pPr>
        <w:pStyle w:val="ListParagraph"/>
        <w:rPr>
          <w:color w:val="auto"/>
          <w:szCs w:val="24"/>
          <w:bdr w:val="none" w:sz="0" w:space="0" w:color="auto" w:frame="1"/>
          <w:shd w:val="clear" w:color="auto" w:fill="FFFFFF"/>
          <w:lang w:val="en-US" w:eastAsia="en-US"/>
        </w:rPr>
      </w:pPr>
    </w:p>
    <w:p w:rsidR="00801366" w:rsidRPr="00801366" w:rsidRDefault="00801366" w:rsidP="00801366">
      <w:pPr>
        <w:pStyle w:val="ListParagraph"/>
        <w:numPr>
          <w:ilvl w:val="0"/>
          <w:numId w:val="8"/>
        </w:numPr>
        <w:spacing w:line="360" w:lineRule="auto"/>
        <w:jc w:val="left"/>
        <w:rPr>
          <w:szCs w:val="24"/>
        </w:rPr>
      </w:pPr>
      <w:r>
        <w:rPr>
          <w:rFonts w:ascii="Helvetica" w:hAnsi="Helvetica" w:cs="Helvetica"/>
          <w:color w:val="222222"/>
          <w:sz w:val="20"/>
          <w:szCs w:val="20"/>
          <w:shd w:val="clear" w:color="auto" w:fill="FFFFFF"/>
        </w:rPr>
        <w:t>Legea</w:t>
      </w:r>
      <w:r>
        <w:rPr>
          <w:rFonts w:ascii="Helvetica" w:hAnsi="Helvetica" w:cs="Helvetica"/>
          <w:color w:val="222222"/>
          <w:sz w:val="20"/>
          <w:szCs w:val="20"/>
          <w:shd w:val="clear" w:color="auto" w:fill="FFFFFF"/>
        </w:rPr>
        <w:tab/>
        <w:t>98/2016 privind achizitiile publice</w:t>
      </w:r>
    </w:p>
    <w:p w:rsidR="00801366" w:rsidRPr="00801366" w:rsidRDefault="00801366" w:rsidP="00801366">
      <w:pPr>
        <w:pStyle w:val="ListParagraph"/>
        <w:rPr>
          <w:color w:val="auto"/>
          <w:szCs w:val="24"/>
          <w:bdr w:val="none" w:sz="0" w:space="0" w:color="auto" w:frame="1"/>
          <w:shd w:val="clear" w:color="auto" w:fill="FFFFFF"/>
          <w:lang w:val="en-US" w:eastAsia="en-US"/>
        </w:rPr>
      </w:pPr>
    </w:p>
    <w:p w:rsidR="00783413" w:rsidRPr="00783413" w:rsidRDefault="00801366" w:rsidP="00801366">
      <w:pPr>
        <w:pStyle w:val="ListParagraph"/>
        <w:numPr>
          <w:ilvl w:val="0"/>
          <w:numId w:val="8"/>
        </w:numPr>
        <w:spacing w:line="360" w:lineRule="auto"/>
        <w:jc w:val="left"/>
        <w:rPr>
          <w:szCs w:val="24"/>
        </w:rPr>
      </w:pPr>
      <w:r>
        <w:rPr>
          <w:rFonts w:ascii="Helvetica" w:hAnsi="Helvetica" w:cs="Helvetica"/>
          <w:color w:val="222222"/>
          <w:sz w:val="20"/>
          <w:szCs w:val="20"/>
          <w:shd w:val="clear" w:color="auto" w:fill="FFFFFF"/>
        </w:rPr>
        <w:t>HG 395/2016 privind</w:t>
      </w:r>
      <w:r>
        <w:rPr>
          <w:rFonts w:ascii="Helvetica" w:hAnsi="Helvetica" w:cs="Helvetica"/>
          <w:color w:val="222222"/>
          <w:sz w:val="20"/>
          <w:szCs w:val="20"/>
          <w:shd w:val="clear" w:color="auto" w:fill="FFFFFF"/>
        </w:rPr>
        <w:t xml:space="preserve"> normele de aplicare ale Legii 98/2016</w:t>
      </w:r>
      <w:r w:rsidR="00783413" w:rsidRPr="00783413">
        <w:rPr>
          <w:color w:val="auto"/>
          <w:szCs w:val="24"/>
          <w:bdr w:val="none" w:sz="0" w:space="0" w:color="auto" w:frame="1"/>
          <w:shd w:val="clear" w:color="auto" w:fill="FFFFFF"/>
          <w:lang w:val="en-US" w:eastAsia="en-US"/>
        </w:rPr>
        <w:br/>
      </w:r>
    </w:p>
    <w:p w:rsidR="003C645A" w:rsidRPr="00792D71" w:rsidRDefault="00015F0D" w:rsidP="00783413">
      <w:pPr>
        <w:pStyle w:val="ListParagraph"/>
        <w:numPr>
          <w:ilvl w:val="0"/>
          <w:numId w:val="8"/>
        </w:numPr>
        <w:spacing w:line="360" w:lineRule="auto"/>
        <w:rPr>
          <w:szCs w:val="24"/>
        </w:rPr>
      </w:pPr>
      <w:r w:rsidRPr="001F7A01">
        <w:rPr>
          <w:rFonts w:eastAsiaTheme="minorEastAsia"/>
          <w:color w:val="auto"/>
          <w:szCs w:val="24"/>
          <w:lang w:val="en-US"/>
        </w:rPr>
        <w:t xml:space="preserve">Cristea Aurelia Nicoleta-Tratat de Farmacologie, Ed Medicala Bucuresti, 2005 sau 2006, </w:t>
      </w:r>
    </w:p>
    <w:p w:rsidR="00792D71" w:rsidRPr="00873378" w:rsidRDefault="00792D71" w:rsidP="00792D71">
      <w:pPr>
        <w:pStyle w:val="ListParagraph"/>
        <w:spacing w:line="360" w:lineRule="auto"/>
        <w:ind w:firstLine="0"/>
        <w:rPr>
          <w:szCs w:val="24"/>
        </w:rPr>
      </w:pPr>
    </w:p>
    <w:p w:rsidR="00873378" w:rsidRDefault="00873378" w:rsidP="00873378">
      <w:pPr>
        <w:pStyle w:val="ListParagraph"/>
        <w:numPr>
          <w:ilvl w:val="0"/>
          <w:numId w:val="8"/>
        </w:numPr>
        <w:spacing w:line="360" w:lineRule="auto"/>
        <w:rPr>
          <w:szCs w:val="24"/>
        </w:rPr>
      </w:pPr>
      <w:r>
        <w:rPr>
          <w:szCs w:val="24"/>
        </w:rPr>
        <w:t>ROI –</w:t>
      </w:r>
      <w:r w:rsidR="00F111E2">
        <w:rPr>
          <w:szCs w:val="24"/>
        </w:rPr>
        <w:t xml:space="preserve"> Institutul Oncologic „I. Chiricuta”</w:t>
      </w:r>
    </w:p>
    <w:p w:rsidR="00873378" w:rsidRDefault="00873378" w:rsidP="00873378">
      <w:pPr>
        <w:pStyle w:val="ListParagraph"/>
        <w:spacing w:line="360" w:lineRule="auto"/>
        <w:ind w:firstLine="0"/>
        <w:rPr>
          <w:szCs w:val="24"/>
        </w:rPr>
      </w:pPr>
    </w:p>
    <w:p w:rsidR="00F111E2" w:rsidRDefault="00F111E2" w:rsidP="00F111E2">
      <w:pPr>
        <w:pStyle w:val="ListParagraph"/>
        <w:numPr>
          <w:ilvl w:val="0"/>
          <w:numId w:val="8"/>
        </w:numPr>
        <w:spacing w:line="360" w:lineRule="auto"/>
        <w:rPr>
          <w:szCs w:val="24"/>
        </w:rPr>
      </w:pPr>
      <w:r>
        <w:rPr>
          <w:szCs w:val="24"/>
        </w:rPr>
        <w:t>ROF- Institutul Oncologic „I. Chiricuta”</w:t>
      </w:r>
    </w:p>
    <w:p w:rsidR="00F111E2" w:rsidRDefault="00F111E2" w:rsidP="00F111E2">
      <w:pPr>
        <w:pStyle w:val="ListParagraph"/>
        <w:spacing w:line="360" w:lineRule="auto"/>
        <w:ind w:firstLine="0"/>
        <w:rPr>
          <w:szCs w:val="24"/>
        </w:rPr>
      </w:pPr>
    </w:p>
    <w:p w:rsidR="001F7A01" w:rsidRPr="001F7A01" w:rsidRDefault="001F7A01" w:rsidP="001F7A01">
      <w:pPr>
        <w:pStyle w:val="ListParagraph"/>
        <w:rPr>
          <w:szCs w:val="24"/>
        </w:rPr>
      </w:pPr>
    </w:p>
    <w:p w:rsidR="00573702" w:rsidRPr="001F7A01" w:rsidRDefault="00801366" w:rsidP="001F7A0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Data: 16.12.2024</w:t>
      </w:r>
    </w:p>
    <w:tbl>
      <w:tblPr>
        <w:tblW w:w="9350" w:type="dxa"/>
        <w:tblInd w:w="144" w:type="dxa"/>
        <w:shd w:val="clear" w:color="auto" w:fill="FFFFFF"/>
        <w:tblCellMar>
          <w:left w:w="0" w:type="dxa"/>
          <w:right w:w="0" w:type="dxa"/>
        </w:tblCellMar>
        <w:tblLook w:val="04A0" w:firstRow="1" w:lastRow="0" w:firstColumn="1" w:lastColumn="0" w:noHBand="0" w:noVBand="1"/>
      </w:tblPr>
      <w:tblGrid>
        <w:gridCol w:w="4675"/>
        <w:gridCol w:w="4675"/>
      </w:tblGrid>
      <w:tr w:rsidR="00573702" w:rsidRPr="00493F6E" w:rsidTr="00573702">
        <w:tc>
          <w:tcPr>
            <w:tcW w:w="0" w:type="auto"/>
            <w:tcBorders>
              <w:top w:val="nil"/>
              <w:left w:val="nil"/>
              <w:bottom w:val="nil"/>
              <w:right w:val="nil"/>
            </w:tcBorders>
            <w:shd w:val="clear" w:color="auto" w:fill="FFFFFF"/>
            <w:vAlign w:val="bottom"/>
            <w:hideMark/>
          </w:tcPr>
          <w:p w:rsidR="00573702" w:rsidRPr="00493F6E" w:rsidRDefault="00573702" w:rsidP="001F7A01">
            <w:pPr>
              <w:spacing w:after="0" w:line="360" w:lineRule="auto"/>
              <w:jc w:val="both"/>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FFFFFF"/>
            <w:vAlign w:val="bottom"/>
            <w:hideMark/>
          </w:tcPr>
          <w:p w:rsidR="00573702" w:rsidRPr="00493F6E" w:rsidRDefault="00573702" w:rsidP="001F7A01">
            <w:pPr>
              <w:spacing w:after="0" w:line="360" w:lineRule="auto"/>
              <w:jc w:val="both"/>
              <w:rPr>
                <w:rFonts w:ascii="Times New Roman" w:eastAsia="Times New Roman" w:hAnsi="Times New Roman" w:cs="Times New Roman"/>
                <w:sz w:val="28"/>
                <w:szCs w:val="28"/>
              </w:rPr>
            </w:pPr>
          </w:p>
        </w:tc>
      </w:tr>
    </w:tbl>
    <w:p w:rsidR="001F7A01" w:rsidRPr="00792D71" w:rsidRDefault="00573702" w:rsidP="00E70AFE">
      <w:pPr>
        <w:pStyle w:val="ListParagraph"/>
        <w:spacing w:line="360" w:lineRule="auto"/>
        <w:ind w:left="1200" w:firstLine="0"/>
        <w:rPr>
          <w:sz w:val="28"/>
          <w:szCs w:val="28"/>
        </w:rPr>
      </w:pPr>
      <w:r w:rsidRPr="00493F6E">
        <w:rPr>
          <w:sz w:val="28"/>
          <w:szCs w:val="28"/>
          <w:bdr w:val="none" w:sz="0" w:space="0" w:color="auto" w:frame="1"/>
          <w:shd w:val="clear" w:color="auto" w:fill="FFFFFF"/>
          <w:lang w:val="en-US" w:eastAsia="en-US"/>
        </w:rPr>
        <w:br/>
      </w:r>
    </w:p>
    <w:p w:rsidR="00573702" w:rsidRPr="00493F6E" w:rsidRDefault="00573702" w:rsidP="001F7A01">
      <w:pPr>
        <w:spacing w:after="0" w:line="360" w:lineRule="auto"/>
        <w:rPr>
          <w:rFonts w:ascii="Times New Roman" w:eastAsia="Times New Roman" w:hAnsi="Times New Roman" w:cs="Times New Roman"/>
          <w:sz w:val="28"/>
          <w:szCs w:val="28"/>
        </w:rPr>
      </w:pPr>
    </w:p>
    <w:sectPr w:rsidR="00573702" w:rsidRPr="00493F6E" w:rsidSect="001F7A01">
      <w:headerReference w:type="default" r:id="rId9"/>
      <w:footerReference w:type="default" r:id="rId10"/>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9AC" w:rsidRDefault="00A469AC" w:rsidP="0004451E">
      <w:pPr>
        <w:spacing w:after="0" w:line="240" w:lineRule="auto"/>
      </w:pPr>
      <w:r>
        <w:separator/>
      </w:r>
    </w:p>
  </w:endnote>
  <w:endnote w:type="continuationSeparator" w:id="0">
    <w:p w:rsidR="00A469AC" w:rsidRDefault="00A469AC" w:rsidP="00044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1E2" w:rsidRPr="00B1582A" w:rsidRDefault="00F111E2" w:rsidP="00F111E2">
    <w:pPr>
      <w:spacing w:after="0"/>
      <w:ind w:left="-540"/>
      <w:jc w:val="center"/>
      <w:rPr>
        <w:rFonts w:ascii="Times New Roman" w:hAnsi="Times New Roman"/>
        <w:sz w:val="16"/>
        <w:szCs w:val="16"/>
      </w:rPr>
    </w:pPr>
    <w:r w:rsidRPr="00B1582A">
      <w:rPr>
        <w:rFonts w:ascii="Times New Roman" w:hAnsi="Times New Roman"/>
        <w:sz w:val="16"/>
        <w:szCs w:val="16"/>
        <w:lang w:val="es-ES_tradnl"/>
      </w:rPr>
      <w:t xml:space="preserve">Str. Republicii Nr. 34-36, 400015 Cluj-Napoca, </w:t>
    </w:r>
    <w:r w:rsidRPr="00B1582A">
      <w:rPr>
        <w:rFonts w:ascii="Times New Roman" w:hAnsi="Times New Roman"/>
        <w:sz w:val="16"/>
        <w:szCs w:val="16"/>
      </w:rPr>
      <w:t>România Tel: +40-264-598 361, Fax: +40-264-598 365; e-mail: office</w:t>
    </w:r>
    <w:r w:rsidRPr="00B1582A">
      <w:rPr>
        <w:rFonts w:ascii="Times New Roman" w:hAnsi="Times New Roman"/>
        <w:sz w:val="16"/>
        <w:szCs w:val="16"/>
        <w:lang w:val="es-ES_tradnl"/>
      </w:rPr>
      <w:t>@</w:t>
    </w:r>
    <w:r w:rsidRPr="00B1582A">
      <w:rPr>
        <w:rFonts w:ascii="Times New Roman" w:hAnsi="Times New Roman"/>
        <w:sz w:val="16"/>
        <w:szCs w:val="16"/>
      </w:rPr>
      <w:t>iocn.ro, web: www.iocn.ro</w:t>
    </w:r>
  </w:p>
  <w:p w:rsidR="00F111E2" w:rsidRPr="00B1582A" w:rsidRDefault="00F111E2" w:rsidP="00F111E2">
    <w:pPr>
      <w:spacing w:after="0"/>
      <w:jc w:val="center"/>
      <w:rPr>
        <w:rFonts w:ascii="Times New Roman" w:hAnsi="Times New Roman"/>
        <w:caps/>
        <w:sz w:val="16"/>
        <w:szCs w:val="16"/>
        <w:lang w:val="pt-BR"/>
      </w:rPr>
    </w:pPr>
    <w:r w:rsidRPr="00B1582A">
      <w:rPr>
        <w:rFonts w:ascii="Times New Roman" w:hAnsi="Times New Roman"/>
        <w:sz w:val="16"/>
        <w:szCs w:val="16"/>
        <w:lang w:val="it-IT"/>
      </w:rPr>
      <w:t>Certific</w:t>
    </w:r>
    <w:r w:rsidRPr="00B1582A">
      <w:rPr>
        <w:rFonts w:ascii="Times New Roman" w:hAnsi="Times New Roman"/>
        <w:sz w:val="16"/>
        <w:szCs w:val="16"/>
        <w:lang w:val="fr-FR"/>
      </w:rPr>
      <w:t xml:space="preserve">ări ISO: </w:t>
    </w:r>
    <w:r w:rsidRPr="00B1582A">
      <w:rPr>
        <w:rFonts w:ascii="Times New Roman" w:hAnsi="Times New Roman"/>
        <w:caps/>
        <w:sz w:val="16"/>
        <w:szCs w:val="16"/>
        <w:lang w:val="it-IT"/>
      </w:rPr>
      <w:t>ISO 900</w:t>
    </w:r>
    <w:r>
      <w:rPr>
        <w:rFonts w:ascii="Times New Roman" w:hAnsi="Times New Roman"/>
        <w:caps/>
        <w:sz w:val="16"/>
        <w:szCs w:val="16"/>
        <w:lang w:val="it-IT"/>
      </w:rPr>
      <w:t>1: 2015</w:t>
    </w:r>
    <w:r w:rsidRPr="00B1582A">
      <w:rPr>
        <w:rFonts w:ascii="Times New Roman" w:hAnsi="Times New Roman"/>
        <w:caps/>
        <w:sz w:val="16"/>
        <w:szCs w:val="16"/>
        <w:lang w:val="it-IT"/>
      </w:rPr>
      <w:t xml:space="preserve"> (</w:t>
    </w:r>
    <w:r w:rsidRPr="00B1582A">
      <w:rPr>
        <w:rFonts w:ascii="Times New Roman" w:hAnsi="Times New Roman"/>
        <w:sz w:val="16"/>
        <w:szCs w:val="16"/>
        <w:lang w:val="it-IT"/>
      </w:rPr>
      <w:t>Nr. certificat</w:t>
    </w:r>
    <w:r w:rsidRPr="00B1582A">
      <w:rPr>
        <w:rFonts w:ascii="Times New Roman" w:hAnsi="Times New Roman"/>
        <w:caps/>
        <w:sz w:val="16"/>
        <w:szCs w:val="16"/>
        <w:lang w:val="it-IT"/>
      </w:rPr>
      <w:t xml:space="preserve">: </w:t>
    </w:r>
    <w:r w:rsidRPr="00B1582A">
      <w:rPr>
        <w:rFonts w:ascii="Times New Roman" w:hAnsi="Times New Roman"/>
        <w:caps/>
        <w:sz w:val="16"/>
        <w:szCs w:val="16"/>
        <w:lang w:val="pt-BR"/>
      </w:rPr>
      <w:t>AJAEU/08/10979), ISO 22000: 20</w:t>
    </w:r>
    <w:r>
      <w:rPr>
        <w:rFonts w:ascii="Times New Roman" w:hAnsi="Times New Roman"/>
        <w:caps/>
        <w:sz w:val="16"/>
        <w:szCs w:val="16"/>
        <w:lang w:val="pt-BR"/>
      </w:rPr>
      <w:t>18</w:t>
    </w:r>
    <w:r w:rsidRPr="00B1582A">
      <w:rPr>
        <w:rFonts w:ascii="Times New Roman" w:hAnsi="Times New Roman"/>
        <w:caps/>
        <w:sz w:val="16"/>
        <w:szCs w:val="16"/>
        <w:lang w:val="pt-BR"/>
      </w:rPr>
      <w:t xml:space="preserve"> (</w:t>
    </w:r>
    <w:r w:rsidRPr="00B1582A">
      <w:rPr>
        <w:rFonts w:ascii="Times New Roman" w:hAnsi="Times New Roman"/>
        <w:sz w:val="16"/>
        <w:szCs w:val="16"/>
        <w:lang w:val="pt-BR"/>
      </w:rPr>
      <w:t>Nr. certificat:</w:t>
    </w:r>
    <w:r w:rsidRPr="00B1582A">
      <w:rPr>
        <w:rFonts w:ascii="Times New Roman" w:hAnsi="Times New Roman"/>
        <w:caps/>
        <w:sz w:val="16"/>
        <w:szCs w:val="16"/>
        <w:lang w:val="pt-BR"/>
      </w:rPr>
      <w:t xml:space="preserve"> AJAEU/10/12018)</w:t>
    </w:r>
  </w:p>
  <w:p w:rsidR="00F111E2" w:rsidRPr="00B1582A" w:rsidRDefault="00F111E2" w:rsidP="00F111E2">
    <w:pPr>
      <w:tabs>
        <w:tab w:val="center" w:pos="4703"/>
        <w:tab w:val="left" w:pos="6810"/>
      </w:tabs>
      <w:spacing w:after="0"/>
      <w:jc w:val="center"/>
      <w:rPr>
        <w:rFonts w:ascii="Times New Roman" w:hAnsi="Times New Roman"/>
        <w:lang w:val="pt-BR"/>
      </w:rPr>
    </w:pPr>
    <w:r w:rsidRPr="00B1582A">
      <w:rPr>
        <w:rFonts w:ascii="Times New Roman" w:hAnsi="Times New Roman"/>
        <w:bCs/>
        <w:sz w:val="16"/>
        <w:szCs w:val="16"/>
        <w:lang w:val="pt-BR" w:eastAsia="en-GB"/>
      </w:rPr>
      <w:t xml:space="preserve">Operator de date cu caracter personal, conform Regulamentului  (UE) 679/2016  </w:t>
    </w:r>
  </w:p>
  <w:p w:rsidR="001F7A01" w:rsidRDefault="001F7A01">
    <w:pPr>
      <w:pStyle w:val="Footer"/>
    </w:pPr>
  </w:p>
  <w:p w:rsidR="001F7A01" w:rsidRDefault="001F7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9AC" w:rsidRDefault="00A469AC" w:rsidP="0004451E">
      <w:pPr>
        <w:spacing w:after="0" w:line="240" w:lineRule="auto"/>
      </w:pPr>
      <w:r>
        <w:separator/>
      </w:r>
    </w:p>
  </w:footnote>
  <w:footnote w:type="continuationSeparator" w:id="0">
    <w:p w:rsidR="00A469AC" w:rsidRDefault="00A469AC" w:rsidP="00044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A44" w:rsidRDefault="004E5A44">
    <w:pPr>
      <w:pStyle w:val="Header"/>
    </w:pPr>
  </w:p>
  <w:p w:rsidR="0004451E" w:rsidRDefault="00A469AC">
    <w:pPr>
      <w:pStyle w:val="Header"/>
    </w:pPr>
    <w:sdt>
      <w:sdtPr>
        <w:id w:val="-103241769"/>
        <w:docPartObj>
          <w:docPartGallery w:val="Page Numbers (Margins)"/>
          <w:docPartUnique/>
        </w:docPartObj>
      </w:sdtPr>
      <w:sdtEndPr/>
      <w:sdtContent>
        <w:r w:rsidR="00DE7CE9">
          <w:rPr>
            <w:noProof/>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margin">
                    <wp:align>bottom</wp:align>
                  </wp:positionV>
                  <wp:extent cx="510540" cy="2183130"/>
                  <wp:effectExtent l="0" t="0" r="4445"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7A01" w:rsidRDefault="001F7A01">
                              <w:pPr>
                                <w:pStyle w:val="Footer"/>
                                <w:rPr>
                                  <w:rFonts w:asciiTheme="majorHAnsi" w:hAnsiTheme="majorHAnsi"/>
                                  <w:sz w:val="44"/>
                                  <w:szCs w:val="44"/>
                                </w:rPr>
                              </w:pPr>
                              <w:r>
                                <w:rPr>
                                  <w:rFonts w:asciiTheme="majorHAnsi" w:hAnsiTheme="majorHAnsi"/>
                                </w:rPr>
                                <w:t>Page</w:t>
                              </w:r>
                              <w:r w:rsidR="004C6C51">
                                <w:fldChar w:fldCharType="begin"/>
                              </w:r>
                              <w:r w:rsidR="004C6C51">
                                <w:instrText xml:space="preserve"> PAGE    \* MERGEFORMAT </w:instrText>
                              </w:r>
                              <w:r w:rsidR="004C6C51">
                                <w:fldChar w:fldCharType="separate"/>
                              </w:r>
                              <w:r w:rsidR="0064026B" w:rsidRPr="0064026B">
                                <w:rPr>
                                  <w:rFonts w:asciiTheme="majorHAnsi" w:hAnsiTheme="majorHAnsi"/>
                                  <w:noProof/>
                                  <w:sz w:val="44"/>
                                  <w:szCs w:val="44"/>
                                </w:rPr>
                                <w:t>4</w:t>
                              </w:r>
                              <w:r w:rsidR="004C6C51">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D08Ugl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1F7A01" w:rsidRDefault="001F7A01">
                        <w:pPr>
                          <w:pStyle w:val="Footer"/>
                          <w:rPr>
                            <w:rFonts w:asciiTheme="majorHAnsi" w:hAnsiTheme="majorHAnsi"/>
                            <w:sz w:val="44"/>
                            <w:szCs w:val="44"/>
                          </w:rPr>
                        </w:pPr>
                        <w:r>
                          <w:rPr>
                            <w:rFonts w:asciiTheme="majorHAnsi" w:hAnsiTheme="majorHAnsi"/>
                          </w:rPr>
                          <w:t>Page</w:t>
                        </w:r>
                        <w:r w:rsidR="004C6C51">
                          <w:fldChar w:fldCharType="begin"/>
                        </w:r>
                        <w:r w:rsidR="004C6C51">
                          <w:instrText xml:space="preserve"> PAGE    \* MERGEFORMAT </w:instrText>
                        </w:r>
                        <w:r w:rsidR="004C6C51">
                          <w:fldChar w:fldCharType="separate"/>
                        </w:r>
                        <w:r w:rsidR="0064026B" w:rsidRPr="0064026B">
                          <w:rPr>
                            <w:rFonts w:asciiTheme="majorHAnsi" w:hAnsiTheme="majorHAnsi"/>
                            <w:noProof/>
                            <w:sz w:val="44"/>
                            <w:szCs w:val="44"/>
                          </w:rPr>
                          <w:t>4</w:t>
                        </w:r>
                        <w:r w:rsidR="004C6C51">
                          <w:rPr>
                            <w:rFonts w:asciiTheme="majorHAnsi" w:hAnsiTheme="majorHAnsi"/>
                            <w:noProof/>
                            <w:sz w:val="44"/>
                            <w:szCs w:val="44"/>
                          </w:rPr>
                          <w:fldChar w:fldCharType="end"/>
                        </w:r>
                      </w:p>
                    </w:txbxContent>
                  </v:textbox>
                  <w10:wrap anchorx="margin" anchory="margin"/>
                </v:rect>
              </w:pict>
            </mc:Fallback>
          </mc:AlternateContent>
        </w:r>
      </w:sdtContent>
    </w:sdt>
    <w:r w:rsidR="0004451E">
      <w:rPr>
        <w:noProof/>
      </w:rPr>
      <w:drawing>
        <wp:anchor distT="0" distB="0" distL="114300" distR="114300" simplePos="0" relativeHeight="251659264" behindDoc="1" locked="0" layoutInCell="1" allowOverlap="1">
          <wp:simplePos x="0" y="0"/>
          <wp:positionH relativeFrom="column">
            <wp:posOffset>4695825</wp:posOffset>
          </wp:positionH>
          <wp:positionV relativeFrom="paragraph">
            <wp:posOffset>-87630</wp:posOffset>
          </wp:positionV>
          <wp:extent cx="1330960" cy="933450"/>
          <wp:effectExtent l="19050" t="0" r="2540" b="0"/>
          <wp:wrapThrough wrapText="bothSides">
            <wp:wrapPolygon edited="0">
              <wp:start x="-309" y="0"/>
              <wp:lineTo x="-309" y="21159"/>
              <wp:lineTo x="21641" y="21159"/>
              <wp:lineTo x="21641" y="0"/>
              <wp:lineTo x="-309" y="0"/>
            </wp:wrapPolygon>
          </wp:wrapThrough>
          <wp:docPr id="5" name="Picture 9" descr="C:\Users\farmacie\Google Drive\Sigla ANMCS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armacie\Google Drive\Sigla ANMCS 2021.jpg"/>
                  <pic:cNvPicPr>
                    <a:picLocks noChangeAspect="1" noChangeArrowheads="1"/>
                  </pic:cNvPicPr>
                </pic:nvPicPr>
                <pic:blipFill>
                  <a:blip r:embed="rId1"/>
                  <a:srcRect/>
                  <a:stretch>
                    <a:fillRect/>
                  </a:stretch>
                </pic:blipFill>
                <pic:spPr bwMode="auto">
                  <a:xfrm>
                    <a:off x="0" y="0"/>
                    <a:ext cx="1330960" cy="933450"/>
                  </a:xfrm>
                  <a:prstGeom prst="rect">
                    <a:avLst/>
                  </a:prstGeom>
                  <a:noFill/>
                  <a:ln w="9525">
                    <a:noFill/>
                    <a:miter lim="800000"/>
                    <a:headEnd/>
                    <a:tailEnd/>
                  </a:ln>
                </pic:spPr>
              </pic:pic>
            </a:graphicData>
          </a:graphic>
        </wp:anchor>
      </w:drawing>
    </w:r>
    <w:r w:rsidR="0004451E" w:rsidRPr="0004451E">
      <w:rPr>
        <w:noProof/>
      </w:rPr>
      <w:drawing>
        <wp:inline distT="0" distB="0" distL="0" distR="0">
          <wp:extent cx="2055410" cy="949176"/>
          <wp:effectExtent l="19050" t="0" r="1990" b="0"/>
          <wp:docPr id="4" name="Picture 0" descr="IOCN sig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CN sigla.jpg"/>
                  <pic:cNvPicPr/>
                </pic:nvPicPr>
                <pic:blipFill>
                  <a:blip r:embed="rId2"/>
                  <a:stretch>
                    <a:fillRect/>
                  </a:stretch>
                </pic:blipFill>
                <pic:spPr>
                  <a:xfrm>
                    <a:off x="0" y="0"/>
                    <a:ext cx="2057042" cy="949929"/>
                  </a:xfrm>
                  <a:prstGeom prst="rect">
                    <a:avLst/>
                  </a:prstGeom>
                </pic:spPr>
              </pic:pic>
            </a:graphicData>
          </a:graphic>
        </wp:inline>
      </w:drawing>
    </w:r>
    <w:r w:rsidR="0004451E">
      <w:tab/>
    </w:r>
  </w:p>
  <w:p w:rsidR="004E5A44" w:rsidRDefault="004E5A44">
    <w:pPr>
      <w:pStyle w:val="Header"/>
    </w:pPr>
  </w:p>
  <w:p w:rsidR="004E5A44" w:rsidRDefault="004E5A44" w:rsidP="004E5A44">
    <w:pPr>
      <w:spacing w:after="115" w:line="265" w:lineRule="auto"/>
      <w:rPr>
        <w:sz w:val="26"/>
      </w:rPr>
    </w:pPr>
    <w:r>
      <w:rPr>
        <w:sz w:val="26"/>
      </w:rPr>
      <w:t xml:space="preserve">TEMATICĂ ȘI BIBLIOGRAFIE </w:t>
    </w:r>
  </w:p>
  <w:p w:rsidR="004E5A44" w:rsidRDefault="004E5A44" w:rsidP="004E5A44">
    <w:pPr>
      <w:spacing w:after="115" w:line="265" w:lineRule="auto"/>
      <w:rPr>
        <w:rFonts w:ascii="Times New Roman" w:hAnsi="Times New Roman" w:cs="Times New Roman"/>
        <w:sz w:val="28"/>
        <w:szCs w:val="28"/>
      </w:rPr>
    </w:pPr>
    <w:r>
      <w:rPr>
        <w:sz w:val="26"/>
      </w:rPr>
      <w:t xml:space="preserve">CONCURS PENTRU OCUPAREA POSTULUI DE </w:t>
    </w:r>
    <w:r w:rsidRPr="001F7A01">
      <w:rPr>
        <w:rFonts w:ascii="Times New Roman" w:hAnsi="Times New Roman" w:cs="Times New Roman"/>
        <w:sz w:val="28"/>
        <w:szCs w:val="28"/>
      </w:rPr>
      <w:t>ASISTENT MEDICAL DE FARMACIE</w:t>
    </w:r>
  </w:p>
  <w:p w:rsidR="004E5A44" w:rsidRDefault="004E5A44">
    <w:pPr>
      <w:pStyle w:val="Header"/>
    </w:pPr>
  </w:p>
  <w:p w:rsidR="0004451E" w:rsidRDefault="00044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13028"/>
    <w:multiLevelType w:val="hybridMultilevel"/>
    <w:tmpl w:val="5B0EAAEC"/>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24ED4ADC"/>
    <w:multiLevelType w:val="hybridMultilevel"/>
    <w:tmpl w:val="5FB28FC2"/>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 w15:restartNumberingAfterBreak="0">
    <w:nsid w:val="26291FE1"/>
    <w:multiLevelType w:val="hybridMultilevel"/>
    <w:tmpl w:val="5B0EAA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5E69C8"/>
    <w:multiLevelType w:val="multilevel"/>
    <w:tmpl w:val="5242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E11F09"/>
    <w:multiLevelType w:val="hybridMultilevel"/>
    <w:tmpl w:val="A69A05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313A6A"/>
    <w:multiLevelType w:val="hybridMultilevel"/>
    <w:tmpl w:val="5B0EAAEC"/>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 w15:restartNumberingAfterBreak="0">
    <w:nsid w:val="617E7781"/>
    <w:multiLevelType w:val="hybridMultilevel"/>
    <w:tmpl w:val="BECC3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7C52C6"/>
    <w:multiLevelType w:val="hybridMultilevel"/>
    <w:tmpl w:val="5B0EAA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5"/>
  </w:num>
  <w:num w:numId="4">
    <w:abstractNumId w:val="0"/>
  </w:num>
  <w:num w:numId="5">
    <w:abstractNumId w:val="4"/>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DE4"/>
    <w:rsid w:val="00015F0D"/>
    <w:rsid w:val="0004451E"/>
    <w:rsid w:val="001565C6"/>
    <w:rsid w:val="001F7A01"/>
    <w:rsid w:val="00205F10"/>
    <w:rsid w:val="00293E48"/>
    <w:rsid w:val="003069BF"/>
    <w:rsid w:val="00330912"/>
    <w:rsid w:val="003B1595"/>
    <w:rsid w:val="003C645A"/>
    <w:rsid w:val="003D2816"/>
    <w:rsid w:val="003E0F89"/>
    <w:rsid w:val="00422AFD"/>
    <w:rsid w:val="00493F6E"/>
    <w:rsid w:val="004C6C51"/>
    <w:rsid w:val="004E40F6"/>
    <w:rsid w:val="004E5A44"/>
    <w:rsid w:val="004F6EC0"/>
    <w:rsid w:val="00573702"/>
    <w:rsid w:val="0064026B"/>
    <w:rsid w:val="006474D3"/>
    <w:rsid w:val="006A2F34"/>
    <w:rsid w:val="00783413"/>
    <w:rsid w:val="00792D71"/>
    <w:rsid w:val="00801366"/>
    <w:rsid w:val="00873378"/>
    <w:rsid w:val="008D157D"/>
    <w:rsid w:val="008E7C5A"/>
    <w:rsid w:val="0096176B"/>
    <w:rsid w:val="00A35996"/>
    <w:rsid w:val="00A469AC"/>
    <w:rsid w:val="00AC56CE"/>
    <w:rsid w:val="00AD6328"/>
    <w:rsid w:val="00AF35A8"/>
    <w:rsid w:val="00B13D91"/>
    <w:rsid w:val="00B85982"/>
    <w:rsid w:val="00BA518C"/>
    <w:rsid w:val="00C80DE4"/>
    <w:rsid w:val="00C85A0E"/>
    <w:rsid w:val="00D102E4"/>
    <w:rsid w:val="00D17202"/>
    <w:rsid w:val="00D22EC4"/>
    <w:rsid w:val="00D44717"/>
    <w:rsid w:val="00D721C2"/>
    <w:rsid w:val="00DC36A0"/>
    <w:rsid w:val="00DE7CE9"/>
    <w:rsid w:val="00E06070"/>
    <w:rsid w:val="00E70AFE"/>
    <w:rsid w:val="00E778E7"/>
    <w:rsid w:val="00EE0558"/>
    <w:rsid w:val="00EE6DFF"/>
    <w:rsid w:val="00F111E2"/>
    <w:rsid w:val="00F67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818CE"/>
  <w15:docId w15:val="{89B309DD-281F-463F-9B7F-C8AED770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0F6"/>
  </w:style>
  <w:style w:type="paragraph" w:styleId="Heading1">
    <w:name w:val="heading 1"/>
    <w:next w:val="Normal"/>
    <w:link w:val="Heading1Char"/>
    <w:uiPriority w:val="9"/>
    <w:qFormat/>
    <w:rsid w:val="003B1595"/>
    <w:pPr>
      <w:keepNext/>
      <w:keepLines/>
      <w:spacing w:after="457" w:line="259" w:lineRule="auto"/>
      <w:ind w:left="926"/>
      <w:jc w:val="center"/>
      <w:outlineLvl w:val="0"/>
    </w:pPr>
    <w:rPr>
      <w:rFonts w:ascii="Times New Roman" w:eastAsia="Times New Roman" w:hAnsi="Times New Roman" w:cs="Times New Roman"/>
      <w:color w:val="000000"/>
      <w:sz w:val="26"/>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309054215msonormal">
    <w:name w:val="yiv9309054215msonormal"/>
    <w:basedOn w:val="Normal"/>
    <w:rsid w:val="00C80D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0DE4"/>
    <w:rPr>
      <w:color w:val="0000FF"/>
      <w:u w:val="single"/>
    </w:rPr>
  </w:style>
  <w:style w:type="paragraph" w:styleId="ListParagraph">
    <w:name w:val="List Paragraph"/>
    <w:basedOn w:val="Normal"/>
    <w:uiPriority w:val="34"/>
    <w:qFormat/>
    <w:rsid w:val="00573702"/>
    <w:pPr>
      <w:spacing w:after="14" w:line="271" w:lineRule="auto"/>
      <w:ind w:left="720" w:hanging="5"/>
      <w:contextualSpacing/>
      <w:jc w:val="both"/>
    </w:pPr>
    <w:rPr>
      <w:rFonts w:ascii="Times New Roman" w:eastAsia="Times New Roman" w:hAnsi="Times New Roman" w:cs="Times New Roman"/>
      <w:color w:val="000000"/>
      <w:sz w:val="24"/>
      <w:lang w:val="ro-RO" w:eastAsia="ro-RO"/>
    </w:rPr>
  </w:style>
  <w:style w:type="character" w:customStyle="1" w:styleId="sden">
    <w:name w:val="s_den"/>
    <w:basedOn w:val="DefaultParagraphFont"/>
    <w:rsid w:val="00573702"/>
  </w:style>
  <w:style w:type="character" w:customStyle="1" w:styleId="shdr">
    <w:name w:val="s_hdr"/>
    <w:basedOn w:val="DefaultParagraphFont"/>
    <w:rsid w:val="00573702"/>
  </w:style>
  <w:style w:type="character" w:customStyle="1" w:styleId="semtttl">
    <w:name w:val="s_emt_ttl"/>
    <w:basedOn w:val="DefaultParagraphFont"/>
    <w:rsid w:val="00573702"/>
  </w:style>
  <w:style w:type="character" w:customStyle="1" w:styleId="semtbdy">
    <w:name w:val="s_emt_bdy"/>
    <w:basedOn w:val="DefaultParagraphFont"/>
    <w:rsid w:val="00573702"/>
  </w:style>
  <w:style w:type="character" w:customStyle="1" w:styleId="spubttl">
    <w:name w:val="s_pub_ttl"/>
    <w:basedOn w:val="DefaultParagraphFont"/>
    <w:rsid w:val="00573702"/>
  </w:style>
  <w:style w:type="character" w:customStyle="1" w:styleId="spubbdy">
    <w:name w:val="s_pub_bdy"/>
    <w:basedOn w:val="DefaultParagraphFont"/>
    <w:rsid w:val="00573702"/>
  </w:style>
  <w:style w:type="character" w:customStyle="1" w:styleId="Heading1Char">
    <w:name w:val="Heading 1 Char"/>
    <w:basedOn w:val="DefaultParagraphFont"/>
    <w:link w:val="Heading1"/>
    <w:uiPriority w:val="9"/>
    <w:rsid w:val="003B1595"/>
    <w:rPr>
      <w:rFonts w:ascii="Times New Roman" w:eastAsia="Times New Roman" w:hAnsi="Times New Roman" w:cs="Times New Roman"/>
      <w:color w:val="000000"/>
      <w:sz w:val="26"/>
      <w:lang w:val="ro-RO" w:eastAsia="ro-RO"/>
    </w:rPr>
  </w:style>
  <w:style w:type="paragraph" w:styleId="Header">
    <w:name w:val="header"/>
    <w:basedOn w:val="Normal"/>
    <w:link w:val="HeaderChar"/>
    <w:uiPriority w:val="99"/>
    <w:unhideWhenUsed/>
    <w:rsid w:val="00044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51E"/>
  </w:style>
  <w:style w:type="paragraph" w:styleId="Footer">
    <w:name w:val="footer"/>
    <w:basedOn w:val="Normal"/>
    <w:link w:val="FooterChar"/>
    <w:uiPriority w:val="99"/>
    <w:unhideWhenUsed/>
    <w:rsid w:val="00044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51E"/>
  </w:style>
  <w:style w:type="character" w:customStyle="1" w:styleId="spar">
    <w:name w:val="s_par"/>
    <w:basedOn w:val="DefaultParagraphFont"/>
    <w:rsid w:val="00783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5540">
      <w:bodyDiv w:val="1"/>
      <w:marLeft w:val="0"/>
      <w:marRight w:val="0"/>
      <w:marTop w:val="0"/>
      <w:marBottom w:val="0"/>
      <w:divBdr>
        <w:top w:val="none" w:sz="0" w:space="0" w:color="auto"/>
        <w:left w:val="none" w:sz="0" w:space="0" w:color="auto"/>
        <w:bottom w:val="none" w:sz="0" w:space="0" w:color="auto"/>
        <w:right w:val="none" w:sz="0" w:space="0" w:color="auto"/>
      </w:divBdr>
    </w:div>
    <w:div w:id="881745664">
      <w:bodyDiv w:val="1"/>
      <w:marLeft w:val="0"/>
      <w:marRight w:val="0"/>
      <w:marTop w:val="0"/>
      <w:marBottom w:val="0"/>
      <w:divBdr>
        <w:top w:val="none" w:sz="0" w:space="0" w:color="auto"/>
        <w:left w:val="none" w:sz="0" w:space="0" w:color="auto"/>
        <w:bottom w:val="none" w:sz="0" w:space="0" w:color="auto"/>
        <w:right w:val="none" w:sz="0" w:space="0" w:color="auto"/>
      </w:divBdr>
    </w:div>
    <w:div w:id="1075012028">
      <w:bodyDiv w:val="1"/>
      <w:marLeft w:val="0"/>
      <w:marRight w:val="0"/>
      <w:marTop w:val="0"/>
      <w:marBottom w:val="0"/>
      <w:divBdr>
        <w:top w:val="none" w:sz="0" w:space="0" w:color="auto"/>
        <w:left w:val="none" w:sz="0" w:space="0" w:color="auto"/>
        <w:bottom w:val="none" w:sz="0" w:space="0" w:color="auto"/>
        <w:right w:val="none" w:sz="0" w:space="0" w:color="auto"/>
      </w:divBdr>
      <w:divsChild>
        <w:div w:id="2145157070">
          <w:marLeft w:val="0"/>
          <w:marRight w:val="0"/>
          <w:marTop w:val="0"/>
          <w:marBottom w:val="0"/>
          <w:divBdr>
            <w:top w:val="none" w:sz="0" w:space="0" w:color="auto"/>
            <w:left w:val="single" w:sz="6" w:space="6" w:color="CCCCCC"/>
            <w:bottom w:val="none" w:sz="0" w:space="0" w:color="auto"/>
            <w:right w:val="none" w:sz="0" w:space="0" w:color="auto"/>
          </w:divBdr>
          <w:divsChild>
            <w:div w:id="574707518">
              <w:marLeft w:val="0"/>
              <w:marRight w:val="0"/>
              <w:marTop w:val="0"/>
              <w:marBottom w:val="0"/>
              <w:divBdr>
                <w:top w:val="none" w:sz="0" w:space="0" w:color="auto"/>
                <w:left w:val="none" w:sz="0" w:space="0" w:color="auto"/>
                <w:bottom w:val="none" w:sz="0" w:space="0" w:color="auto"/>
                <w:right w:val="none" w:sz="0" w:space="0" w:color="auto"/>
              </w:divBdr>
            </w:div>
          </w:divsChild>
        </w:div>
        <w:div w:id="1468469211">
          <w:marLeft w:val="0"/>
          <w:marRight w:val="0"/>
          <w:marTop w:val="0"/>
          <w:marBottom w:val="0"/>
          <w:divBdr>
            <w:top w:val="none" w:sz="0" w:space="0" w:color="auto"/>
            <w:left w:val="single" w:sz="6" w:space="6" w:color="CCCCCC"/>
            <w:bottom w:val="none" w:sz="0" w:space="0" w:color="auto"/>
            <w:right w:val="none" w:sz="0" w:space="0" w:color="auto"/>
          </w:divBdr>
          <w:divsChild>
            <w:div w:id="6404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9A1D1F-E0AA-4531-8FF9-0950CDDEE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farmacie</dc:creator>
  <cp:lastModifiedBy>cabinet</cp:lastModifiedBy>
  <cp:revision>2</cp:revision>
  <cp:lastPrinted>2023-01-26T11:29:00Z</cp:lastPrinted>
  <dcterms:created xsi:type="dcterms:W3CDTF">2024-12-16T11:57:00Z</dcterms:created>
  <dcterms:modified xsi:type="dcterms:W3CDTF">2024-12-16T11:57:00Z</dcterms:modified>
</cp:coreProperties>
</file>